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BCA" w:rsidRPr="00945007" w:rsidRDefault="004A4471" w:rsidP="005C6D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007">
        <w:rPr>
          <w:rFonts w:ascii="Times New Roman" w:hAnsi="Times New Roman" w:cs="Times New Roman"/>
          <w:b/>
          <w:sz w:val="28"/>
          <w:szCs w:val="28"/>
          <w:lang w:val="uk-UA"/>
        </w:rPr>
        <w:t>СТАРОВИННІ РЕЦЕПТИ В СУЧАСНИХ ТЕНДЕНЦІЯХ ФУНКЦІОНАЛЬНОГО ТА ЗБАЛАНСОВАНОГО ХАРЧУВАННЯ</w:t>
      </w:r>
    </w:p>
    <w:p w:rsidR="005C6D03" w:rsidRDefault="005C6D03" w:rsidP="005C6D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4471" w:rsidRPr="004A4471" w:rsidRDefault="004A4471" w:rsidP="004A4471">
      <w:pPr>
        <w:ind w:left="396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4A4471">
        <w:rPr>
          <w:rFonts w:ascii="Times New Roman" w:hAnsi="Times New Roman" w:cs="Times New Roman"/>
          <w:b/>
          <w:i/>
          <w:sz w:val="28"/>
          <w:szCs w:val="28"/>
          <w:lang w:val="uk-UA"/>
        </w:rPr>
        <w:t>Брейлян</w:t>
      </w:r>
      <w:proofErr w:type="spellEnd"/>
      <w:r w:rsidRPr="004A447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Катерина Володимирівна</w:t>
      </w:r>
    </w:p>
    <w:p w:rsidR="004A4471" w:rsidRPr="004A4471" w:rsidRDefault="004A4471" w:rsidP="004A4471">
      <w:pPr>
        <w:ind w:left="396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A447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майстер виробничого навчання Бердянського економіко-гуманітарного коледжу Бердянського державного педагогічного університету</w:t>
      </w:r>
    </w:p>
    <w:p w:rsidR="004A4471" w:rsidRPr="00945007" w:rsidRDefault="004A4471" w:rsidP="004A4471">
      <w:pPr>
        <w:ind w:left="396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1BCA" w:rsidRPr="00945007" w:rsidRDefault="00151BCA" w:rsidP="005C6D03">
      <w:pPr>
        <w:widowControl/>
        <w:tabs>
          <w:tab w:val="left" w:pos="637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007">
        <w:rPr>
          <w:rFonts w:ascii="Times New Roman" w:hAnsi="Times New Roman" w:cs="Times New Roman"/>
          <w:sz w:val="28"/>
          <w:szCs w:val="28"/>
          <w:lang w:val="uk-UA"/>
        </w:rPr>
        <w:t>Поліпшення</w:t>
      </w:r>
      <w:r w:rsidR="005878E0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>структури</w:t>
      </w:r>
      <w:r w:rsidR="005878E0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харчування і здоров'я населення є основною концепцією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державн</w:t>
      </w:r>
      <w:r w:rsidR="005878E0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ої політики в області здорового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харчування населення України [1]. В цих </w:t>
      </w:r>
      <w:r w:rsidR="005878E0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умовах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особливого значення набувають розробки на базі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суч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асних досягнень науки і техніки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принципово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нових, оригінальних процесів і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технологій, що </w:t>
      </w:r>
      <w:r w:rsidR="005878E0" w:rsidRPr="00945007">
        <w:rPr>
          <w:rFonts w:ascii="Times New Roman" w:hAnsi="Times New Roman" w:cs="Times New Roman"/>
          <w:sz w:val="28"/>
          <w:szCs w:val="28"/>
          <w:lang w:val="uk-UA"/>
        </w:rPr>
        <w:t>дозволяють отримувати на осн</w:t>
      </w:r>
      <w:bookmarkStart w:id="0" w:name="_GoBack"/>
      <w:bookmarkEnd w:id="0"/>
      <w:r w:rsidR="005878E0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ові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нетради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ційної сировини і раціонального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використання відомих сировинних ресурсі</w:t>
      </w:r>
      <w:r w:rsidR="005878E0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інноваційні продукти різного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функціонал</w:t>
      </w:r>
      <w:r w:rsidR="005878E0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ьного призначення, в тому числі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продукти, </w:t>
      </w:r>
      <w:r w:rsidR="000F63AB" w:rsidRPr="00762363">
        <w:rPr>
          <w:rFonts w:ascii="Times New Roman" w:hAnsi="Times New Roman" w:cs="Times New Roman"/>
          <w:sz w:val="28"/>
          <w:szCs w:val="28"/>
          <w:lang w:val="uk-UA"/>
        </w:rPr>
        <w:t>що володіють спрямован</w:t>
      </w:r>
      <w:r w:rsidR="004A4471" w:rsidRPr="00762363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0F63AB" w:rsidRPr="00762363">
        <w:rPr>
          <w:rFonts w:ascii="Times New Roman" w:hAnsi="Times New Roman" w:cs="Times New Roman"/>
          <w:sz w:val="28"/>
          <w:szCs w:val="28"/>
          <w:lang w:val="uk-UA"/>
        </w:rPr>
        <w:t xml:space="preserve"> дією</w:t>
      </w:r>
      <w:r w:rsidR="0044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спр</w:t>
      </w:r>
      <w:r w:rsidR="005878E0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ияють поліпшенню стану 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>здоров’я</w:t>
      </w:r>
      <w:r w:rsidR="005878E0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населення. При 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цьому враховується, що продукти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харчування</w:t>
      </w:r>
      <w:r w:rsidR="005878E0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при вживанні повинні не тільки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задовольняти фізі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ологічні потреби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організму в харч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ових речовинах і енергії, але і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надава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ти профілактичну або лікувальну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дію. П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родукти харчування повинні бути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біологічн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о повноцінними за складом, мати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невелик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у енергетичну цінність і високі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споживчі властивості [2]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51BCA" w:rsidRPr="00945007" w:rsidRDefault="00151BCA" w:rsidP="005C6D03">
      <w:pPr>
        <w:widowControl/>
        <w:tabs>
          <w:tab w:val="left" w:pos="637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У зв'язку з цим, в останні роки в науці розвивається новий напрямок – так зване функціональне харчування, воно інтенсивно розповсюджується в багатьох </w:t>
      </w:r>
      <w:r w:rsidR="006C359F" w:rsidRPr="00945007">
        <w:rPr>
          <w:rFonts w:ascii="Times New Roman" w:hAnsi="Times New Roman" w:cs="Times New Roman"/>
          <w:sz w:val="28"/>
          <w:szCs w:val="28"/>
          <w:lang w:val="uk-UA"/>
        </w:rPr>
        <w:t>країнах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ід терміном «функціональне харчування» мається на увазі «Використання продуктів </w:t>
      </w:r>
      <w:r w:rsidR="006C359F" w:rsidRPr="00945007">
        <w:rPr>
          <w:rFonts w:ascii="Times New Roman" w:hAnsi="Times New Roman" w:cs="Times New Roman"/>
          <w:sz w:val="28"/>
          <w:szCs w:val="28"/>
          <w:lang w:val="uk-UA"/>
        </w:rPr>
        <w:t>природного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походження, основні інгредієнті як</w:t>
      </w:r>
      <w:r w:rsidR="006C359F" w:rsidRPr="0094500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х пр</w:t>
      </w:r>
      <w:r w:rsidR="006C359F" w:rsidRPr="0094500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систематичн</w:t>
      </w:r>
      <w:r w:rsidR="006C359F" w:rsidRPr="00945007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вж</w:t>
      </w:r>
      <w:r w:rsidR="006C359F" w:rsidRPr="0094500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ванні надають регулюючу дію на організм в цілому або на ті чи інші органи і системи, забезпечуюч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безмед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каментозну корекцію їх функції» [3].</w:t>
      </w:r>
    </w:p>
    <w:p w:rsidR="00151BCA" w:rsidRPr="00945007" w:rsidRDefault="00151BCA" w:rsidP="005C6D03">
      <w:pPr>
        <w:widowControl/>
        <w:tabs>
          <w:tab w:val="left" w:pos="637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007">
        <w:rPr>
          <w:rFonts w:ascii="Times New Roman" w:hAnsi="Times New Roman" w:cs="Times New Roman"/>
          <w:sz w:val="28"/>
          <w:szCs w:val="28"/>
          <w:lang w:val="uk-UA"/>
        </w:rPr>
        <w:t>Метою таких розробок є продукти, що сприяють зміцненню захисних функцій організму, зниженн</w:t>
      </w:r>
      <w:r w:rsidR="008477CE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ризику впливу шкідливих речовин, попередженню різних захворювань. Однак можна озирнутися назад і згадати старовинні рецепти, які, як виявилося, від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повідають </w:t>
      </w:r>
      <w:r w:rsidR="008477C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сім сучасним вимогам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функціонального, раціонального, збалансованого харчування. Одн</w:t>
      </w:r>
      <w:r w:rsidR="008477CE">
        <w:rPr>
          <w:rFonts w:ascii="Times New Roman" w:hAnsi="Times New Roman" w:cs="Times New Roman"/>
          <w:sz w:val="28"/>
          <w:szCs w:val="28"/>
          <w:lang w:val="uk-UA"/>
        </w:rPr>
        <w:t>ією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з таких страв є кулага 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старовинне блюдо з житнього солоду і житньої муки, калини, з добавками або без солодких харчових продуктів (цукру, меду).</w:t>
      </w:r>
      <w:r w:rsidR="008477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У рецептуру цього блюда входять два основні компоненти: це житнє борошно і калина, які володіють цілим спектро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>м необхідних організму речовин.</w:t>
      </w:r>
    </w:p>
    <w:p w:rsidR="008477CE" w:rsidRDefault="00151BCA" w:rsidP="005C6D03">
      <w:pPr>
        <w:widowControl/>
        <w:tabs>
          <w:tab w:val="left" w:pos="637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007">
        <w:rPr>
          <w:rFonts w:ascii="Times New Roman" w:hAnsi="Times New Roman" w:cs="Times New Roman"/>
          <w:sz w:val="28"/>
          <w:szCs w:val="28"/>
          <w:lang w:val="uk-UA"/>
        </w:rPr>
        <w:t>Ягоди калини містять до 9% цукр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, переважно глюкозу і фруктозу, 0,4-0,9%</w:t>
      </w:r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пектинов</w:t>
      </w:r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речовин</w:t>
      </w:r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, які мають гарну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жел</w:t>
      </w:r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ючу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здатність</w:t>
      </w:r>
      <w:r w:rsidR="004411B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органічн</w:t>
      </w:r>
      <w:r w:rsidR="009459DF" w:rsidRPr="0094500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кислот</w:t>
      </w:r>
      <w:r w:rsidR="009459DF" w:rsidRPr="0094500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1,0-3,3%. У зелених ягодах переважають хінна і кавова кислоти. У дозрілих ягодах виявлені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хлорогенова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, яблучна, лимонна, хінна, кавова, валеріанова, оцтова, мурашина і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каприлова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кислоти. З вітамінів ягоди порівняно багаті на каротиноїди (1,4-2,5 мг / 100г), аскорбінов</w:t>
      </w:r>
      <w:r w:rsidR="009459DF" w:rsidRPr="0094500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кислот</w:t>
      </w:r>
      <w:r w:rsidR="009459DF" w:rsidRPr="0094500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(від 29 до 138 мг / 100 г),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вітаміну Е 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до 2 мг / 100 г і фенольних з'єднань, що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lastRenderedPageBreak/>
        <w:t>володіють Р-вітамінною ак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тивністю (460-1350 мг / 100 г).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До їх складу входять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флавоноли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хлорогенова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кислота, катехіни,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антоціани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лейкоантоціани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. У ягодах виявлені рутин,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глікозид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вібурнін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і циклічний алкалоїд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вібурнітол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, присутні білкові, дубильні і фарбувальні речовини. Своєрідний аромат свіжих ягід обумовлений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ізовалеріяново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>ю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кислотою і її ефірами. Гіркот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їм надає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глікозид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вібурнін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>. Ягоди калини багаті калієм (179,5-320 мг / 100 г),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кальцієм (40,5 мг /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100 г), магнієм (17,5 мг / 100 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г),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залізом (6,1 мг / 100 г). У них також виявлені фосфор, марганець, цинк, мідь, в незначних кількостях нікель, кобальт, молібден, титан, ванадій, цирконій. За вмістом заліза калина стоїть в одному ряду з такими «кровотворними»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>рослинами, я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к чорниця, шипшина і костяниця. 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У плодах калини виявлено 13 вільних амінокислот, серед яких переважають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серин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>, глутамінова кислота і аланін [5].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51BCA" w:rsidRPr="00945007" w:rsidRDefault="00151BCA" w:rsidP="005C6D03">
      <w:pPr>
        <w:widowControl/>
        <w:tabs>
          <w:tab w:val="left" w:pos="637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Компонентний склад житнього </w:t>
      </w:r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>борошна представлений в таблиці 1.</w:t>
      </w:r>
    </w:p>
    <w:p w:rsidR="00151BCA" w:rsidRPr="00945007" w:rsidRDefault="00151BCA" w:rsidP="005878E0">
      <w:pPr>
        <w:widowControl/>
        <w:tabs>
          <w:tab w:val="left" w:pos="6379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51BCA" w:rsidRPr="00945007" w:rsidRDefault="00151BCA" w:rsidP="005878E0">
      <w:pPr>
        <w:tabs>
          <w:tab w:val="left" w:pos="6379"/>
        </w:tabs>
        <w:ind w:left="-2" w:firstLine="2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4500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Таблиця 1 – Склад </w:t>
      </w:r>
      <w:r w:rsidR="000F63AB" w:rsidRPr="00945007">
        <w:rPr>
          <w:rFonts w:ascii="Times New Roman" w:hAnsi="Times New Roman" w:cs="Times New Roman"/>
          <w:b/>
          <w:bCs/>
          <w:sz w:val="28"/>
          <w:szCs w:val="28"/>
          <w:lang w:val="uk-UA"/>
        </w:rPr>
        <w:t>житнього</w:t>
      </w:r>
      <w:r w:rsidRPr="0094500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борошна</w:t>
      </w:r>
    </w:p>
    <w:p w:rsidR="00151BCA" w:rsidRPr="00945007" w:rsidRDefault="00151BCA" w:rsidP="005878E0">
      <w:pPr>
        <w:tabs>
          <w:tab w:val="left" w:pos="6379"/>
        </w:tabs>
        <w:ind w:left="-2" w:firstLine="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f"/>
        <w:tblW w:w="9466" w:type="dxa"/>
        <w:tblInd w:w="-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796"/>
        <w:gridCol w:w="1843"/>
        <w:gridCol w:w="1984"/>
        <w:gridCol w:w="1843"/>
      </w:tblGrid>
      <w:tr w:rsidR="00945007" w:rsidRPr="00945007" w:rsidTr="008477CE">
        <w:tc>
          <w:tcPr>
            <w:tcW w:w="3796" w:type="dxa"/>
            <w:vMerge w:val="restart"/>
            <w:vAlign w:val="center"/>
          </w:tcPr>
          <w:p w:rsidR="005070F1" w:rsidRPr="00945007" w:rsidRDefault="005070F1" w:rsidP="005070F1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Компонентний склад</w:t>
            </w:r>
          </w:p>
        </w:tc>
        <w:tc>
          <w:tcPr>
            <w:tcW w:w="5670" w:type="dxa"/>
            <w:gridSpan w:val="3"/>
          </w:tcPr>
          <w:p w:rsidR="005070F1" w:rsidRPr="00945007" w:rsidRDefault="005070F1" w:rsidP="005070F1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Борошно житнє</w:t>
            </w:r>
          </w:p>
        </w:tc>
      </w:tr>
      <w:tr w:rsidR="00945007" w:rsidRPr="00945007" w:rsidTr="008477CE">
        <w:tc>
          <w:tcPr>
            <w:tcW w:w="3796" w:type="dxa"/>
            <w:vMerge/>
          </w:tcPr>
          <w:p w:rsidR="005070F1" w:rsidRPr="00945007" w:rsidRDefault="005070F1" w:rsidP="005878E0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5070F1" w:rsidRPr="00945007" w:rsidRDefault="005070F1" w:rsidP="00837055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сіяне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837055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411B7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  <w:lang w:val="uk-UA"/>
              </w:rPr>
              <w:t>обдирне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837055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обойне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Білки, 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6,9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8,9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10,7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Жири, 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1,4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1,7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1,9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Ненасичені жирні кислоти, 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1,4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1,7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1,9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Масова частка </w:t>
            </w:r>
            <w:proofErr w:type="spellStart"/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моно</w:t>
            </w:r>
            <w:proofErr w:type="spellEnd"/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і дисахаридів, 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0,7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Крохмаль,%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65,3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60,7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61,8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Харчові волокна,%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10,8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12,4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13,3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Зола, 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1,2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1,6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Nа</w:t>
            </w:r>
            <w:proofErr w:type="spellEnd"/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мг%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406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203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Ca</w:t>
            </w:r>
            <w:proofErr w:type="spellEnd"/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мг%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235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118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Mg</w:t>
            </w:r>
            <w:proofErr w:type="spellEnd"/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мг%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47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P, мг%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Fe</w:t>
            </w:r>
            <w:proofErr w:type="spellEnd"/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мг%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3,9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B1, мг%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0,17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0,08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B2, мг%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0,08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0,04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945007" w:rsidRPr="00945007" w:rsidTr="008477CE">
        <w:tc>
          <w:tcPr>
            <w:tcW w:w="3796" w:type="dxa"/>
          </w:tcPr>
          <w:p w:rsidR="005070F1" w:rsidRPr="00945007" w:rsidRDefault="005070F1" w:rsidP="00436C9D">
            <w:pPr>
              <w:tabs>
                <w:tab w:val="left" w:pos="6379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PP, мг%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1,2</w:t>
            </w:r>
          </w:p>
        </w:tc>
        <w:tc>
          <w:tcPr>
            <w:tcW w:w="1984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</w:t>
            </w:r>
          </w:p>
        </w:tc>
        <w:tc>
          <w:tcPr>
            <w:tcW w:w="1843" w:type="dxa"/>
            <w:vAlign w:val="center"/>
          </w:tcPr>
          <w:p w:rsidR="005070F1" w:rsidRPr="00945007" w:rsidRDefault="005070F1" w:rsidP="00436C9D">
            <w:pPr>
              <w:tabs>
                <w:tab w:val="left" w:pos="637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</w:tr>
    </w:tbl>
    <w:p w:rsidR="005070F1" w:rsidRPr="00945007" w:rsidRDefault="005070F1" w:rsidP="005878E0">
      <w:pPr>
        <w:widowControl/>
        <w:tabs>
          <w:tab w:val="left" w:pos="6379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51BCA" w:rsidRPr="00945007" w:rsidRDefault="008477CE" w:rsidP="005C6D03">
      <w:pPr>
        <w:widowControl/>
        <w:tabs>
          <w:tab w:val="left" w:pos="637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51BCA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таблиці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видно</w:t>
      </w:r>
      <w:r w:rsidR="00151BCA" w:rsidRPr="00945007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 w:rsidR="00151BCA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житнє борошно містить велику кількість харчових волокон, мінеральних речовин, вітамінів та інших необхідних </w:t>
      </w:r>
      <w:r w:rsidR="000F63AB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організму речовин. </w:t>
      </w:r>
      <w:r w:rsidR="00151BCA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Кулага створюється в процесі стриманого бродіння без доступу повітря зі слабким нагріванням. В результаті утворюються особливі ферменти, багаті вітамінами групи В, які і створюють в сумі з </w:t>
      </w:r>
      <w:proofErr w:type="spellStart"/>
      <w:r w:rsidR="00151BCA" w:rsidRPr="00945007">
        <w:rPr>
          <w:rFonts w:ascii="Times New Roman" w:hAnsi="Times New Roman" w:cs="Times New Roman"/>
          <w:sz w:val="28"/>
          <w:szCs w:val="28"/>
          <w:lang w:val="uk-UA"/>
        </w:rPr>
        <w:t>токоферламі</w:t>
      </w:r>
      <w:proofErr w:type="spellEnd"/>
      <w:r w:rsidR="00151BCA" w:rsidRPr="00945007">
        <w:rPr>
          <w:rFonts w:ascii="Times New Roman" w:hAnsi="Times New Roman" w:cs="Times New Roman"/>
          <w:sz w:val="28"/>
          <w:szCs w:val="28"/>
          <w:lang w:val="uk-UA"/>
        </w:rPr>
        <w:t>, що виникають в процесі дріжджового бродіння, і з активними вітамінами калини (С і Р) разючий ефект «</w:t>
      </w:r>
      <w:proofErr w:type="spellStart"/>
      <w:r w:rsidR="00151BCA" w:rsidRPr="00945007">
        <w:rPr>
          <w:rFonts w:ascii="Times New Roman" w:hAnsi="Times New Roman" w:cs="Times New Roman"/>
          <w:sz w:val="28"/>
          <w:szCs w:val="28"/>
          <w:lang w:val="uk-UA"/>
        </w:rPr>
        <w:t>вселікуючого</w:t>
      </w:r>
      <w:proofErr w:type="spellEnd"/>
      <w:r w:rsidR="00151BCA" w:rsidRPr="00945007">
        <w:rPr>
          <w:rFonts w:ascii="Times New Roman" w:hAnsi="Times New Roman" w:cs="Times New Roman"/>
          <w:sz w:val="28"/>
          <w:szCs w:val="28"/>
          <w:lang w:val="uk-UA"/>
        </w:rPr>
        <w:t>» продукту [</w:t>
      </w:r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151BCA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]. У народі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151BCA" w:rsidRPr="00945007">
        <w:rPr>
          <w:rFonts w:ascii="Times New Roman" w:hAnsi="Times New Roman" w:cs="Times New Roman"/>
          <w:sz w:val="28"/>
          <w:szCs w:val="28"/>
          <w:lang w:val="uk-UA"/>
        </w:rPr>
        <w:t>улагу застосовували для лікування простудних, нервових, серцевих, ниркових</w:t>
      </w:r>
      <w:r w:rsidR="005070F1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070F1" w:rsidRPr="00945007">
        <w:rPr>
          <w:rFonts w:ascii="Times New Roman" w:hAnsi="Times New Roman" w:cs="Times New Roman"/>
          <w:sz w:val="28"/>
          <w:szCs w:val="28"/>
          <w:lang w:val="uk-UA"/>
        </w:rPr>
        <w:lastRenderedPageBreak/>
        <w:t>жовчнокам’яних</w:t>
      </w:r>
      <w:r w:rsidR="00151BCA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захворювань. Цей лікуючий ефект і смак були результатом виключно особливих умов приготування. </w:t>
      </w:r>
      <w:r w:rsidR="00151BCA" w:rsidRPr="001C5C38">
        <w:rPr>
          <w:rFonts w:ascii="Times New Roman" w:hAnsi="Times New Roman" w:cs="Times New Roman"/>
          <w:sz w:val="28"/>
          <w:szCs w:val="28"/>
          <w:lang w:val="uk-UA"/>
        </w:rPr>
        <w:t>Тому представляло інтерес відтворити дане блюдо і адаптувати його до сучасних умов, вивчити органолепт</w:t>
      </w:r>
      <w:r w:rsidR="005070F1" w:rsidRPr="001C5C3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151BCA" w:rsidRPr="001C5C38">
        <w:rPr>
          <w:rFonts w:ascii="Times New Roman" w:hAnsi="Times New Roman" w:cs="Times New Roman"/>
          <w:sz w:val="28"/>
          <w:szCs w:val="28"/>
          <w:lang w:val="uk-UA"/>
        </w:rPr>
        <w:t>чні, фізико-хімічні та мікробіологічні показники (табл.2).</w:t>
      </w:r>
    </w:p>
    <w:p w:rsidR="005070F1" w:rsidRPr="00945007" w:rsidRDefault="005070F1" w:rsidP="005070F1">
      <w:pPr>
        <w:pStyle w:val="HTML"/>
        <w:tabs>
          <w:tab w:val="left" w:pos="6379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151BCA" w:rsidRPr="00945007" w:rsidRDefault="00151BCA" w:rsidP="005070F1">
      <w:pPr>
        <w:pStyle w:val="HTML"/>
        <w:tabs>
          <w:tab w:val="left" w:pos="6379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45007">
        <w:rPr>
          <w:rFonts w:ascii="Times New Roman" w:hAnsi="Times New Roman" w:cs="Times New Roman"/>
          <w:b/>
          <w:bCs/>
          <w:sz w:val="28"/>
          <w:szCs w:val="28"/>
          <w:lang w:val="uk-UA"/>
        </w:rPr>
        <w:t>Таблиця 2 – Якісні показники страви «Кулага з калиною»</w:t>
      </w:r>
    </w:p>
    <w:p w:rsidR="005070F1" w:rsidRPr="00945007" w:rsidRDefault="005070F1" w:rsidP="005070F1">
      <w:pPr>
        <w:pStyle w:val="HTML"/>
        <w:tabs>
          <w:tab w:val="left" w:pos="6379"/>
        </w:tabs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ook w:val="0000" w:firstRow="0" w:lastRow="0" w:firstColumn="0" w:lastColumn="0" w:noHBand="0" w:noVBand="0"/>
      </w:tblPr>
      <w:tblGrid>
        <w:gridCol w:w="4785"/>
        <w:gridCol w:w="4785"/>
      </w:tblGrid>
      <w:tr w:rsidR="00945007" w:rsidRPr="00945007" w:rsidTr="005070F1">
        <w:trPr>
          <w:jc w:val="center"/>
        </w:trPr>
        <w:tc>
          <w:tcPr>
            <w:tcW w:w="2500" w:type="pct"/>
            <w:vAlign w:val="center"/>
          </w:tcPr>
          <w:p w:rsidR="00151BCA" w:rsidRPr="00945007" w:rsidRDefault="00151BCA" w:rsidP="005070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Назва</w:t>
            </w:r>
          </w:p>
        </w:tc>
        <w:tc>
          <w:tcPr>
            <w:tcW w:w="2500" w:type="pct"/>
            <w:vAlign w:val="center"/>
          </w:tcPr>
          <w:p w:rsidR="00151BCA" w:rsidRPr="00945007" w:rsidRDefault="00151BCA" w:rsidP="005070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Показник</w:t>
            </w:r>
          </w:p>
        </w:tc>
      </w:tr>
      <w:tr w:rsidR="00945007" w:rsidRPr="00945007" w:rsidTr="005070F1">
        <w:tblPrEx>
          <w:tblCellSpacing w:w="-5" w:type="nil"/>
        </w:tblPrEx>
        <w:trPr>
          <w:tblCellSpacing w:w="-5" w:type="nil"/>
          <w:jc w:val="center"/>
        </w:trPr>
        <w:tc>
          <w:tcPr>
            <w:tcW w:w="2500" w:type="pct"/>
            <w:vAlign w:val="center"/>
          </w:tcPr>
          <w:p w:rsidR="00151BCA" w:rsidRPr="00945007" w:rsidRDefault="00151BCA" w:rsidP="005070F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Харчова цінність</w:t>
            </w:r>
          </w:p>
        </w:tc>
        <w:tc>
          <w:tcPr>
            <w:tcW w:w="2500" w:type="pct"/>
            <w:vAlign w:val="center"/>
          </w:tcPr>
          <w:p w:rsidR="00151BCA" w:rsidRPr="00945007" w:rsidRDefault="00151BCA" w:rsidP="005070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45007" w:rsidRPr="00945007" w:rsidTr="005070F1">
        <w:tblPrEx>
          <w:tblCellSpacing w:w="-5" w:type="nil"/>
        </w:tblPrEx>
        <w:trPr>
          <w:tblCellSpacing w:w="-5" w:type="nil"/>
          <w:jc w:val="center"/>
        </w:trPr>
        <w:tc>
          <w:tcPr>
            <w:tcW w:w="2500" w:type="pct"/>
            <w:vAlign w:val="center"/>
          </w:tcPr>
          <w:p w:rsidR="00151BCA" w:rsidRPr="00945007" w:rsidRDefault="00151BCA" w:rsidP="005070F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Білки, %</w:t>
            </w:r>
          </w:p>
        </w:tc>
        <w:tc>
          <w:tcPr>
            <w:tcW w:w="2500" w:type="pct"/>
            <w:vAlign w:val="center"/>
          </w:tcPr>
          <w:p w:rsidR="00151BCA" w:rsidRPr="00945007" w:rsidRDefault="00151BCA" w:rsidP="005070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3,4</w:t>
            </w:r>
          </w:p>
        </w:tc>
      </w:tr>
      <w:tr w:rsidR="00945007" w:rsidRPr="00945007" w:rsidTr="005070F1">
        <w:tblPrEx>
          <w:tblCellSpacing w:w="-5" w:type="nil"/>
        </w:tblPrEx>
        <w:trPr>
          <w:tblCellSpacing w:w="-5" w:type="nil"/>
          <w:jc w:val="center"/>
        </w:trPr>
        <w:tc>
          <w:tcPr>
            <w:tcW w:w="2500" w:type="pct"/>
            <w:vAlign w:val="center"/>
          </w:tcPr>
          <w:p w:rsidR="00151BCA" w:rsidRPr="00945007" w:rsidRDefault="00151BCA" w:rsidP="005070F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Жири, %</w:t>
            </w:r>
          </w:p>
        </w:tc>
        <w:tc>
          <w:tcPr>
            <w:tcW w:w="2500" w:type="pct"/>
            <w:vAlign w:val="center"/>
          </w:tcPr>
          <w:p w:rsidR="00151BCA" w:rsidRPr="00945007" w:rsidRDefault="00151BCA" w:rsidP="005070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0,63</w:t>
            </w:r>
          </w:p>
        </w:tc>
      </w:tr>
      <w:tr w:rsidR="00945007" w:rsidRPr="00945007" w:rsidTr="005070F1">
        <w:tblPrEx>
          <w:tblCellSpacing w:w="-5" w:type="nil"/>
        </w:tblPrEx>
        <w:trPr>
          <w:tblCellSpacing w:w="-5" w:type="nil"/>
          <w:jc w:val="center"/>
        </w:trPr>
        <w:tc>
          <w:tcPr>
            <w:tcW w:w="2500" w:type="pct"/>
            <w:vAlign w:val="center"/>
          </w:tcPr>
          <w:p w:rsidR="00151BCA" w:rsidRPr="00945007" w:rsidRDefault="00151BCA" w:rsidP="005070F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Вуглеводи, %</w:t>
            </w:r>
          </w:p>
        </w:tc>
        <w:tc>
          <w:tcPr>
            <w:tcW w:w="2500" w:type="pct"/>
            <w:vAlign w:val="center"/>
          </w:tcPr>
          <w:p w:rsidR="00151BCA" w:rsidRPr="00945007" w:rsidRDefault="00151BCA" w:rsidP="005070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68</w:t>
            </w:r>
          </w:p>
        </w:tc>
      </w:tr>
      <w:tr w:rsidR="00945007" w:rsidRPr="00945007" w:rsidTr="005070F1">
        <w:tblPrEx>
          <w:tblCellSpacing w:w="-5" w:type="nil"/>
        </w:tblPrEx>
        <w:trPr>
          <w:tblCellSpacing w:w="-5" w:type="nil"/>
          <w:jc w:val="center"/>
        </w:trPr>
        <w:tc>
          <w:tcPr>
            <w:tcW w:w="2500" w:type="pct"/>
            <w:vAlign w:val="center"/>
          </w:tcPr>
          <w:p w:rsidR="00151BCA" w:rsidRPr="00945007" w:rsidRDefault="00151BCA" w:rsidP="005070F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Енергетична цінність, кал</w:t>
            </w:r>
          </w:p>
        </w:tc>
        <w:tc>
          <w:tcPr>
            <w:tcW w:w="2500" w:type="pct"/>
            <w:vAlign w:val="center"/>
          </w:tcPr>
          <w:p w:rsidR="00151BCA" w:rsidRPr="00945007" w:rsidRDefault="00151BCA" w:rsidP="005070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292</w:t>
            </w:r>
          </w:p>
        </w:tc>
      </w:tr>
      <w:tr w:rsidR="00945007" w:rsidRPr="00945007" w:rsidTr="005070F1">
        <w:tblPrEx>
          <w:tblCellSpacing w:w="-5" w:type="nil"/>
        </w:tblPrEx>
        <w:trPr>
          <w:tblCellSpacing w:w="-5" w:type="nil"/>
          <w:jc w:val="center"/>
        </w:trPr>
        <w:tc>
          <w:tcPr>
            <w:tcW w:w="5000" w:type="pct"/>
            <w:gridSpan w:val="2"/>
            <w:vAlign w:val="center"/>
          </w:tcPr>
          <w:p w:rsidR="00151BCA" w:rsidRPr="008477CE" w:rsidRDefault="00151BCA" w:rsidP="005070F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8477C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Фізико-хімічні показники:</w:t>
            </w:r>
          </w:p>
        </w:tc>
      </w:tr>
      <w:tr w:rsidR="00945007" w:rsidRPr="00945007" w:rsidTr="005070F1">
        <w:tblPrEx>
          <w:tblCellSpacing w:w="-5" w:type="nil"/>
        </w:tblPrEx>
        <w:trPr>
          <w:tblCellSpacing w:w="-5" w:type="nil"/>
          <w:jc w:val="center"/>
        </w:trPr>
        <w:tc>
          <w:tcPr>
            <w:tcW w:w="2500" w:type="pct"/>
            <w:vAlign w:val="center"/>
          </w:tcPr>
          <w:p w:rsidR="00151BCA" w:rsidRPr="00945007" w:rsidRDefault="00151BCA" w:rsidP="005070F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Масова частка сухих речовин,% (не</w:t>
            </w:r>
            <w:r w:rsidR="005070F1"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менше)</w:t>
            </w:r>
          </w:p>
        </w:tc>
        <w:tc>
          <w:tcPr>
            <w:tcW w:w="2500" w:type="pct"/>
            <w:vAlign w:val="center"/>
          </w:tcPr>
          <w:p w:rsidR="00151BCA" w:rsidRPr="00945007" w:rsidRDefault="00151BCA" w:rsidP="005070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63</w:t>
            </w:r>
          </w:p>
        </w:tc>
      </w:tr>
      <w:tr w:rsidR="00945007" w:rsidRPr="00945007" w:rsidTr="005070F1">
        <w:tblPrEx>
          <w:tblCellSpacing w:w="-5" w:type="nil"/>
        </w:tblPrEx>
        <w:trPr>
          <w:tblCellSpacing w:w="-5" w:type="nil"/>
          <w:jc w:val="center"/>
        </w:trPr>
        <w:tc>
          <w:tcPr>
            <w:tcW w:w="2500" w:type="pct"/>
          </w:tcPr>
          <w:p w:rsidR="00151BCA" w:rsidRPr="00945007" w:rsidRDefault="00151BCA" w:rsidP="005070F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Масова частка жиру,% (не менше)</w:t>
            </w:r>
          </w:p>
        </w:tc>
        <w:tc>
          <w:tcPr>
            <w:tcW w:w="2500" w:type="pct"/>
            <w:vAlign w:val="center"/>
          </w:tcPr>
          <w:p w:rsidR="00151BCA" w:rsidRPr="00945007" w:rsidRDefault="00151BCA" w:rsidP="005070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945007" w:rsidRPr="00945007" w:rsidTr="005070F1">
        <w:tblPrEx>
          <w:tblCellSpacing w:w="-5" w:type="nil"/>
        </w:tblPrEx>
        <w:trPr>
          <w:tblCellSpacing w:w="-5" w:type="nil"/>
          <w:jc w:val="center"/>
        </w:trPr>
        <w:tc>
          <w:tcPr>
            <w:tcW w:w="2500" w:type="pct"/>
          </w:tcPr>
          <w:p w:rsidR="00151BCA" w:rsidRPr="00945007" w:rsidRDefault="00151BCA" w:rsidP="005070F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Масова частка цукру, % (не більше)</w:t>
            </w:r>
          </w:p>
        </w:tc>
        <w:tc>
          <w:tcPr>
            <w:tcW w:w="2500" w:type="pct"/>
            <w:vAlign w:val="center"/>
          </w:tcPr>
          <w:p w:rsidR="00151BCA" w:rsidRPr="00945007" w:rsidRDefault="00151BCA" w:rsidP="005070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68</w:t>
            </w:r>
          </w:p>
        </w:tc>
      </w:tr>
      <w:tr w:rsidR="00945007" w:rsidRPr="00945007" w:rsidTr="005070F1">
        <w:tblPrEx>
          <w:tblCellSpacing w:w="-5" w:type="nil"/>
        </w:tblPrEx>
        <w:trPr>
          <w:tblCellSpacing w:w="-5" w:type="nil"/>
          <w:jc w:val="center"/>
        </w:trPr>
        <w:tc>
          <w:tcPr>
            <w:tcW w:w="5000" w:type="pct"/>
            <w:gridSpan w:val="2"/>
            <w:vAlign w:val="center"/>
          </w:tcPr>
          <w:p w:rsidR="00151BCA" w:rsidRPr="008477CE" w:rsidRDefault="00151BCA" w:rsidP="005070F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8477CE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Мікробіологічні показники:</w:t>
            </w:r>
          </w:p>
        </w:tc>
      </w:tr>
      <w:tr w:rsidR="00945007" w:rsidRPr="00945007" w:rsidTr="005070F1">
        <w:tblPrEx>
          <w:tblCellSpacing w:w="-5" w:type="nil"/>
        </w:tblPrEx>
        <w:trPr>
          <w:tblCellSpacing w:w="-5" w:type="nil"/>
          <w:jc w:val="center"/>
        </w:trPr>
        <w:tc>
          <w:tcPr>
            <w:tcW w:w="2500" w:type="pct"/>
          </w:tcPr>
          <w:p w:rsidR="00151BCA" w:rsidRPr="00945007" w:rsidRDefault="00151BCA" w:rsidP="005070F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 </w:t>
            </w:r>
            <w:proofErr w:type="spellStart"/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мезофільних</w:t>
            </w:r>
            <w:proofErr w:type="spellEnd"/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аеробних</w:t>
            </w:r>
            <w:r w:rsidR="005070F1"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факультативно анаеробних</w:t>
            </w:r>
            <w:r w:rsidR="005070F1"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мікроорганізмів, КУО (</w:t>
            </w:r>
            <w:proofErr w:type="spellStart"/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колонеутворююча</w:t>
            </w:r>
            <w:proofErr w:type="spellEnd"/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одиниця) в 1 г</w:t>
            </w:r>
            <w:r w:rsidR="005070F1"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продукту, не більше</w:t>
            </w:r>
          </w:p>
        </w:tc>
        <w:tc>
          <w:tcPr>
            <w:tcW w:w="2500" w:type="pct"/>
            <w:vAlign w:val="center"/>
          </w:tcPr>
          <w:p w:rsidR="00151BCA" w:rsidRPr="00945007" w:rsidRDefault="00151BCA" w:rsidP="005070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5*20</w:t>
            </w:r>
          </w:p>
        </w:tc>
      </w:tr>
      <w:tr w:rsidR="00945007" w:rsidRPr="00945007" w:rsidTr="005070F1">
        <w:tblPrEx>
          <w:tblCellSpacing w:w="-5" w:type="nil"/>
        </w:tblPrEx>
        <w:trPr>
          <w:tblCellSpacing w:w="-5" w:type="nil"/>
          <w:jc w:val="center"/>
        </w:trPr>
        <w:tc>
          <w:tcPr>
            <w:tcW w:w="2500" w:type="pct"/>
          </w:tcPr>
          <w:p w:rsidR="00151BCA" w:rsidRPr="00945007" w:rsidRDefault="00151BCA" w:rsidP="005070F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Бактерії групи кишкової палички,</w:t>
            </w:r>
            <w:r w:rsidR="005070F1"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допускаються в масі продукту, г</w:t>
            </w:r>
          </w:p>
        </w:tc>
        <w:tc>
          <w:tcPr>
            <w:tcW w:w="2500" w:type="pct"/>
            <w:vAlign w:val="center"/>
          </w:tcPr>
          <w:p w:rsidR="00151BCA" w:rsidRPr="00945007" w:rsidRDefault="00151BCA" w:rsidP="005070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1,0</w:t>
            </w:r>
          </w:p>
        </w:tc>
      </w:tr>
      <w:tr w:rsidR="00151BCA" w:rsidRPr="00945007" w:rsidTr="005070F1">
        <w:tblPrEx>
          <w:tblCellSpacing w:w="-5" w:type="nil"/>
        </w:tblPrEx>
        <w:trPr>
          <w:tblCellSpacing w:w="-5" w:type="nil"/>
          <w:jc w:val="center"/>
        </w:trPr>
        <w:tc>
          <w:tcPr>
            <w:tcW w:w="2500" w:type="pct"/>
          </w:tcPr>
          <w:p w:rsidR="00151BCA" w:rsidRPr="00945007" w:rsidRDefault="00151BCA" w:rsidP="005070F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Патогенні мікроорганізми, в тому</w:t>
            </w:r>
            <w:r w:rsidR="005070F1"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числі сальмонели, не допускаються</w:t>
            </w:r>
            <w:r w:rsidR="005070F1"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масі продукту, г</w:t>
            </w:r>
          </w:p>
        </w:tc>
        <w:tc>
          <w:tcPr>
            <w:tcW w:w="2500" w:type="pct"/>
            <w:vAlign w:val="center"/>
          </w:tcPr>
          <w:p w:rsidR="00151BCA" w:rsidRPr="00945007" w:rsidRDefault="00151BCA" w:rsidP="005070F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450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</w:tr>
    </w:tbl>
    <w:p w:rsidR="00151BCA" w:rsidRPr="00945007" w:rsidRDefault="00151BCA" w:rsidP="005878E0">
      <w:pPr>
        <w:widowControl/>
        <w:tabs>
          <w:tab w:val="left" w:pos="6379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2930" w:rsidRPr="00945007" w:rsidRDefault="008477CE" w:rsidP="00202930">
      <w:pPr>
        <w:widowControl/>
        <w:tabs>
          <w:tab w:val="left" w:pos="637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</w:t>
      </w:r>
      <w:r w:rsidR="001C5C3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02930">
        <w:rPr>
          <w:rFonts w:ascii="Times New Roman" w:hAnsi="Times New Roman" w:cs="Times New Roman"/>
          <w:sz w:val="28"/>
          <w:szCs w:val="28"/>
          <w:lang w:val="uk-UA"/>
        </w:rPr>
        <w:t xml:space="preserve">кулага </w:t>
      </w:r>
      <w:r w:rsidR="007636E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</w:t>
      </w:r>
      <w:r w:rsidR="00202930">
        <w:rPr>
          <w:rFonts w:ascii="Times New Roman" w:hAnsi="Times New Roman" w:cs="Times New Roman"/>
          <w:sz w:val="28"/>
          <w:szCs w:val="28"/>
          <w:lang w:val="uk-UA"/>
        </w:rPr>
        <w:t xml:space="preserve"> біологічно повноцінний</w:t>
      </w:r>
      <w:r w:rsidR="001C5C38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за складом</w:t>
      </w:r>
      <w:r w:rsidR="002029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293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02930" w:rsidRPr="00945007">
        <w:rPr>
          <w:rFonts w:ascii="Times New Roman" w:hAnsi="Times New Roman" w:cs="Times New Roman"/>
          <w:sz w:val="28"/>
          <w:szCs w:val="28"/>
          <w:lang w:val="uk-UA"/>
        </w:rPr>
        <w:t>родукт харчування</w:t>
      </w:r>
      <w:r w:rsidR="001C5C38" w:rsidRPr="00945007">
        <w:rPr>
          <w:rFonts w:ascii="Times New Roman" w:hAnsi="Times New Roman" w:cs="Times New Roman"/>
          <w:sz w:val="28"/>
          <w:szCs w:val="28"/>
          <w:lang w:val="uk-UA"/>
        </w:rPr>
        <w:t>, ма</w:t>
      </w:r>
      <w:r w:rsidR="00202930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C5C38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невелику енергетичну цінність і високі </w:t>
      </w:r>
      <w:r w:rsidR="001C5C38">
        <w:rPr>
          <w:rFonts w:ascii="Times New Roman" w:hAnsi="Times New Roman" w:cs="Times New Roman"/>
          <w:sz w:val="28"/>
          <w:szCs w:val="28"/>
          <w:lang w:val="uk-UA"/>
        </w:rPr>
        <w:t>споживчі властивості</w:t>
      </w:r>
      <w:r w:rsidR="00AD76B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D76B4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при систематичному вживанні </w:t>
      </w:r>
      <w:r w:rsidR="00AD76B4">
        <w:rPr>
          <w:rFonts w:ascii="Times New Roman" w:hAnsi="Times New Roman" w:cs="Times New Roman"/>
          <w:sz w:val="28"/>
          <w:szCs w:val="28"/>
          <w:lang w:val="uk-UA"/>
        </w:rPr>
        <w:t xml:space="preserve">вона </w:t>
      </w:r>
      <w:r w:rsidR="00AD76B4" w:rsidRPr="00945007">
        <w:rPr>
          <w:rFonts w:ascii="Times New Roman" w:hAnsi="Times New Roman" w:cs="Times New Roman"/>
          <w:sz w:val="28"/>
          <w:szCs w:val="28"/>
          <w:lang w:val="uk-UA"/>
        </w:rPr>
        <w:t>не тільки задовольня</w:t>
      </w:r>
      <w:r w:rsidR="004548D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AD76B4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фізіологічні потреби організму </w:t>
      </w:r>
      <w:r w:rsidR="004548D5">
        <w:rPr>
          <w:rFonts w:ascii="Times New Roman" w:hAnsi="Times New Roman" w:cs="Times New Roman"/>
          <w:sz w:val="28"/>
          <w:szCs w:val="28"/>
          <w:lang w:val="uk-UA"/>
        </w:rPr>
        <w:t xml:space="preserve">людини </w:t>
      </w:r>
      <w:r w:rsidR="00AD76B4" w:rsidRPr="00945007">
        <w:rPr>
          <w:rFonts w:ascii="Times New Roman" w:hAnsi="Times New Roman" w:cs="Times New Roman"/>
          <w:sz w:val="28"/>
          <w:szCs w:val="28"/>
          <w:lang w:val="uk-UA"/>
        </w:rPr>
        <w:t>в харчових речовинах і енергії, але і нада</w:t>
      </w:r>
      <w:r w:rsidR="004548D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AD76B4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профілактичну </w:t>
      </w:r>
      <w:r w:rsidR="007636E6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="00AD76B4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лікувальну дію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029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48D5">
        <w:rPr>
          <w:rFonts w:ascii="Times New Roman" w:hAnsi="Times New Roman" w:cs="Times New Roman"/>
          <w:sz w:val="28"/>
          <w:szCs w:val="28"/>
          <w:lang w:val="uk-UA"/>
        </w:rPr>
        <w:t xml:space="preserve">Рекомендуємо </w:t>
      </w:r>
      <w:r w:rsidR="004548D5">
        <w:rPr>
          <w:rFonts w:ascii="Times New Roman" w:hAnsi="Times New Roman" w:cs="Times New Roman"/>
          <w:sz w:val="28"/>
          <w:szCs w:val="28"/>
          <w:lang w:val="uk-UA"/>
        </w:rPr>
        <w:t>українському населенню</w:t>
      </w:r>
      <w:r w:rsidR="004548D5">
        <w:rPr>
          <w:rFonts w:ascii="Times New Roman" w:hAnsi="Times New Roman" w:cs="Times New Roman"/>
          <w:sz w:val="28"/>
          <w:szCs w:val="28"/>
          <w:lang w:val="uk-UA"/>
        </w:rPr>
        <w:t xml:space="preserve"> ввести кулагу</w:t>
      </w:r>
      <w:r w:rsidR="00202930">
        <w:rPr>
          <w:rFonts w:ascii="Times New Roman" w:hAnsi="Times New Roman" w:cs="Times New Roman"/>
          <w:sz w:val="28"/>
          <w:szCs w:val="28"/>
          <w:lang w:val="uk-UA"/>
        </w:rPr>
        <w:t xml:space="preserve"> в щоденний раціон</w:t>
      </w:r>
      <w:r w:rsidR="004548D5">
        <w:rPr>
          <w:rFonts w:ascii="Times New Roman" w:hAnsi="Times New Roman" w:cs="Times New Roman"/>
          <w:sz w:val="28"/>
          <w:szCs w:val="28"/>
          <w:lang w:val="uk-UA"/>
        </w:rPr>
        <w:t>, а підприємствам ресторанного господарства – в перелік найкорисніших страв</w:t>
      </w:r>
      <w:r w:rsidR="0020293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C57FE" w:rsidRPr="00945007" w:rsidRDefault="000C57FE" w:rsidP="00E97BE0">
      <w:pPr>
        <w:widowControl/>
        <w:tabs>
          <w:tab w:val="left" w:pos="6379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1BCA" w:rsidRPr="00945007" w:rsidRDefault="00151BCA" w:rsidP="00E97BE0">
      <w:pPr>
        <w:widowControl/>
        <w:tabs>
          <w:tab w:val="left" w:pos="6379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007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5C6D03" w:rsidRPr="00945007" w:rsidRDefault="005C6D03" w:rsidP="005C6D03">
      <w:pPr>
        <w:widowControl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Зданович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Л.И.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Кулинарный</w:t>
      </w:r>
      <w:proofErr w:type="spellEnd"/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lang w:val="uk-UA"/>
        </w:rPr>
        <w:t>словарь</w:t>
      </w:r>
      <w:proofErr w:type="spellEnd"/>
      <w:r w:rsidR="004548D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2001, 400 с.</w:t>
      </w:r>
    </w:p>
    <w:p w:rsidR="005C6D03" w:rsidRPr="00945007" w:rsidRDefault="005C6D03" w:rsidP="005C6D03">
      <w:pPr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450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Зузук</w:t>
      </w:r>
      <w:proofErr w:type="spellEnd"/>
      <w:r w:rsidRPr="009450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Б.М., Куцик Р.В. «Калина звичайна (</w:t>
      </w:r>
      <w:proofErr w:type="spellStart"/>
      <w:r w:rsidRPr="0094500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Viburnum</w:t>
      </w:r>
      <w:proofErr w:type="spellEnd"/>
      <w:r w:rsidRPr="0094500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45007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uk-UA"/>
        </w:rPr>
        <w:t>opulus</w:t>
      </w:r>
      <w:proofErr w:type="spellEnd"/>
      <w:r w:rsidRPr="009450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L.)», журнал «Провізор» </w:t>
      </w:r>
      <w:hyperlink r:id="rId8" w:history="1">
        <w:r w:rsidR="00B621C9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 xml:space="preserve">№ 23. </w:t>
        </w:r>
        <w:r w:rsidRPr="0094500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2007</w:t>
        </w:r>
      </w:hyperlink>
      <w:r w:rsidR="00B621C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</w:p>
    <w:p w:rsidR="005C6D03" w:rsidRPr="00945007" w:rsidRDefault="005C6D03" w:rsidP="005C6D03">
      <w:pPr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450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Кулага –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живое</w:t>
      </w:r>
      <w:proofErr w:type="spellEnd"/>
      <w:r w:rsidRPr="009450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9450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тесто</w:t>
      </w:r>
      <w:proofErr w:type="spellEnd"/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9450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4548D5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>Кайрос</w:t>
      </w:r>
      <w:proofErr w:type="spellEnd"/>
      <w:r w:rsidRPr="004548D5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  <w:t xml:space="preserve"> Н.</w:t>
      </w:r>
      <w:r w:rsidRP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Пробиотики</w:t>
      </w:r>
      <w:proofErr w:type="spellEnd"/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и </w:t>
      </w:r>
      <w:proofErr w:type="spellStart"/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ферменты</w:t>
      </w:r>
      <w:proofErr w:type="spellEnd"/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 </w:t>
      </w:r>
      <w:proofErr w:type="spellStart"/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суперфуд</w:t>
      </w:r>
      <w:proofErr w:type="spellEnd"/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XXI </w:t>
      </w:r>
      <w:proofErr w:type="spellStart"/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века</w:t>
      </w:r>
      <w:proofErr w:type="spellEnd"/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Спб</w:t>
      </w:r>
      <w:proofErr w:type="spellEnd"/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.: </w:t>
      </w:r>
      <w:proofErr w:type="spellStart"/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Питер</w:t>
      </w:r>
      <w:proofErr w:type="spellEnd"/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2013. С. 184-</w:t>
      </w:r>
      <w:r w:rsidRPr="009450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190</w:t>
      </w:r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5C6D03" w:rsidRPr="00945007" w:rsidRDefault="004A1B74" w:rsidP="005C6D03">
      <w:pPr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9" w:tooltip="Лікарські рослини: енциклопедичний довідник" w:history="1">
        <w:r w:rsidR="005C6D03" w:rsidRPr="0094500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Лікарські рослини: енциклопедичний довідник</w:t>
        </w:r>
      </w:hyperlink>
      <w:r w:rsidR="005C6D03" w:rsidRPr="0094500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/ Відп. ред. </w:t>
      </w:r>
      <w:hyperlink r:id="rId10" w:tooltip="Гродзинський Андрій Михайлович" w:history="1">
        <w:r w:rsidR="005C6D03" w:rsidRPr="0094500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А. М. </w:t>
        </w:r>
        <w:proofErr w:type="spellStart"/>
        <w:r w:rsidR="005C6D03" w:rsidRPr="0094500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Гродзінський</w:t>
        </w:r>
        <w:proofErr w:type="spellEnd"/>
      </w:hyperlink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К.: </w:t>
      </w:r>
      <w:proofErr w:type="spellStart"/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Голов</w:t>
      </w:r>
      <w:proofErr w:type="spellEnd"/>
      <w:r w:rsidR="004548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ред. УРЕ, 1990. 544 с.</w:t>
      </w:r>
      <w:r w:rsidR="004548D5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C6D03" w:rsidRPr="00945007" w:rsidRDefault="004548D5" w:rsidP="005C6D03">
      <w:pPr>
        <w:widowControl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Тихомирова</w:t>
      </w:r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Н. А. </w:t>
      </w:r>
      <w:proofErr w:type="spellStart"/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>Технология</w:t>
      </w:r>
      <w:proofErr w:type="spellEnd"/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>продуктов</w:t>
      </w:r>
      <w:proofErr w:type="spellEnd"/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>функционального</w:t>
      </w:r>
      <w:proofErr w:type="spellEnd"/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>питания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 М. :ООО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Франтера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2002.</w:t>
      </w:r>
      <w:r w:rsidR="005C6D03" w:rsidRPr="00945007">
        <w:rPr>
          <w:rFonts w:ascii="Times New Roman" w:hAnsi="Times New Roman" w:cs="Times New Roman"/>
          <w:sz w:val="28"/>
          <w:szCs w:val="28"/>
          <w:lang w:val="uk-UA"/>
        </w:rPr>
        <w:t xml:space="preserve"> 213 с.</w:t>
      </w:r>
    </w:p>
    <w:sectPr w:rsidR="005C6D03" w:rsidRPr="00945007" w:rsidSect="005878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1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B74" w:rsidRDefault="004A1B74" w:rsidP="00151BCA">
      <w:r>
        <w:separator/>
      </w:r>
    </w:p>
  </w:endnote>
  <w:endnote w:type="continuationSeparator" w:id="0">
    <w:p w:rsidR="004A1B74" w:rsidRDefault="004A1B74" w:rsidP="00151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BCA" w:rsidRDefault="00151BCA">
    <w:pPr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BCA" w:rsidRDefault="00151BCA">
    <w:pPr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BCA" w:rsidRDefault="00151BCA">
    <w:pPr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B74" w:rsidRDefault="004A1B74" w:rsidP="00151BCA">
      <w:r>
        <w:separator/>
      </w:r>
    </w:p>
  </w:footnote>
  <w:footnote w:type="continuationSeparator" w:id="0">
    <w:p w:rsidR="004A1B74" w:rsidRDefault="004A1B74" w:rsidP="00151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BCA" w:rsidRDefault="00151BCA">
    <w:pPr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BCA" w:rsidRDefault="00151BCA">
    <w:pPr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BCA" w:rsidRDefault="00151BCA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C2C9A"/>
    <w:multiLevelType w:val="hybridMultilevel"/>
    <w:tmpl w:val="9BAA6C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BCA"/>
    <w:rsid w:val="000C57FE"/>
    <w:rsid w:val="000F63AB"/>
    <w:rsid w:val="00151BCA"/>
    <w:rsid w:val="001C5C38"/>
    <w:rsid w:val="00202930"/>
    <w:rsid w:val="00253C0F"/>
    <w:rsid w:val="0040767C"/>
    <w:rsid w:val="00427E7F"/>
    <w:rsid w:val="004411B7"/>
    <w:rsid w:val="004548D5"/>
    <w:rsid w:val="004A1B74"/>
    <w:rsid w:val="004A4471"/>
    <w:rsid w:val="004F79EC"/>
    <w:rsid w:val="005070F1"/>
    <w:rsid w:val="005878E0"/>
    <w:rsid w:val="005C6D03"/>
    <w:rsid w:val="006C359F"/>
    <w:rsid w:val="00762363"/>
    <w:rsid w:val="007636E6"/>
    <w:rsid w:val="008477CE"/>
    <w:rsid w:val="00945007"/>
    <w:rsid w:val="009459DF"/>
    <w:rsid w:val="009B0E74"/>
    <w:rsid w:val="00A22744"/>
    <w:rsid w:val="00AD76B4"/>
    <w:rsid w:val="00B621C9"/>
    <w:rsid w:val="00C85056"/>
    <w:rsid w:val="00E316EA"/>
    <w:rsid w:val="00E97BE0"/>
    <w:rsid w:val="00EA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semiHidden="0" w:unhideWhenUsed="0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HTML Preformatted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rFonts w:ascii="Arial" w:hAnsi="Arial" w:cs="Arial"/>
      <w:color w:val="0000FF"/>
      <w:u w:val="single"/>
      <w:lang w:val="ru-RU"/>
    </w:rPr>
  </w:style>
  <w:style w:type="character" w:customStyle="1" w:styleId="10">
    <w:name w:val="Заголовок 1 Знак"/>
    <w:basedOn w:val="a0"/>
    <w:link w:val="1"/>
    <w:uiPriority w:val="99"/>
    <w:rPr>
      <w:b/>
      <w:bCs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9"/>
    <w:rPr>
      <w:b/>
      <w:bCs/>
      <w:i/>
      <w:iCs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9"/>
    <w:rPr>
      <w:b/>
      <w:bCs/>
      <w:sz w:val="26"/>
      <w:szCs w:val="26"/>
      <w:lang w:val="ru-RU"/>
    </w:rPr>
  </w:style>
  <w:style w:type="paragraph" w:styleId="a4">
    <w:name w:val="header"/>
    <w:basedOn w:val="a"/>
    <w:link w:val="a5"/>
    <w:uiPriority w:val="99"/>
    <w:rPr>
      <w:sz w:val="24"/>
      <w:szCs w:val="24"/>
    </w:rPr>
  </w:style>
  <w:style w:type="paragraph" w:styleId="a6">
    <w:name w:val="footer"/>
    <w:basedOn w:val="a"/>
    <w:link w:val="a7"/>
    <w:uiPriority w:val="99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Pr>
      <w:sz w:val="24"/>
      <w:szCs w:val="24"/>
      <w:lang w:val="ru-RU"/>
    </w:rPr>
  </w:style>
  <w:style w:type="character" w:styleId="a8">
    <w:name w:val="footnote reference"/>
    <w:basedOn w:val="a0"/>
    <w:uiPriority w:val="99"/>
    <w:rPr>
      <w:rFonts w:ascii="Arial" w:hAnsi="Arial" w:cs="Arial"/>
      <w:vertAlign w:val="superscript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Pr>
      <w:sz w:val="24"/>
      <w:szCs w:val="24"/>
      <w:lang w:val="ru-RU"/>
    </w:rPr>
  </w:style>
  <w:style w:type="character" w:styleId="a9">
    <w:name w:val="endnote reference"/>
    <w:basedOn w:val="a0"/>
    <w:uiPriority w:val="99"/>
    <w:rPr>
      <w:rFonts w:ascii="Arial" w:hAnsi="Arial" w:cs="Arial"/>
      <w:vertAlign w:val="superscript"/>
      <w:lang w:val="ru-RU"/>
    </w:rPr>
  </w:style>
  <w:style w:type="paragraph" w:styleId="aa">
    <w:name w:val="footnote text"/>
    <w:basedOn w:val="a"/>
    <w:link w:val="ab"/>
    <w:uiPriority w:val="99"/>
    <w:rPr>
      <w:sz w:val="24"/>
      <w:szCs w:val="24"/>
    </w:rPr>
  </w:style>
  <w:style w:type="paragraph" w:styleId="ac">
    <w:name w:val="endnote text"/>
    <w:basedOn w:val="a"/>
    <w:link w:val="ad"/>
    <w:uiPriority w:val="99"/>
    <w:rPr>
      <w:sz w:val="24"/>
      <w:szCs w:val="24"/>
    </w:rPr>
  </w:style>
  <w:style w:type="character" w:customStyle="1" w:styleId="ab">
    <w:name w:val="Текст сноски Знак"/>
    <w:basedOn w:val="a0"/>
    <w:link w:val="aa"/>
    <w:uiPriority w:val="99"/>
    <w:rPr>
      <w:sz w:val="24"/>
      <w:szCs w:val="24"/>
      <w:lang w:val="ru-RU"/>
    </w:rPr>
  </w:style>
  <w:style w:type="paragraph" w:styleId="ae">
    <w:name w:val="caption"/>
    <w:basedOn w:val="a"/>
    <w:next w:val="a"/>
    <w:uiPriority w:val="99"/>
    <w:qFormat/>
    <w:rPr>
      <w:b/>
      <w:bCs/>
      <w:sz w:val="18"/>
      <w:szCs w:val="18"/>
    </w:rPr>
  </w:style>
  <w:style w:type="character" w:customStyle="1" w:styleId="ad">
    <w:name w:val="Текст концевой сноски Знак"/>
    <w:basedOn w:val="a0"/>
    <w:link w:val="ac"/>
    <w:uiPriority w:val="99"/>
    <w:rPr>
      <w:sz w:val="24"/>
      <w:szCs w:val="24"/>
      <w:lang w:val="ru-RU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4"/>
      <w:szCs w:val="24"/>
    </w:rPr>
  </w:style>
  <w:style w:type="character" w:customStyle="1" w:styleId="xfmc1">
    <w:name w:val="xfmc1"/>
    <w:uiPriority w:val="99"/>
    <w:rPr>
      <w:rFonts w:ascii="Arial" w:hAnsi="Arial" w:cs="Arial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hAnsi="Courier New" w:cs="Courier New"/>
      <w:sz w:val="24"/>
      <w:szCs w:val="24"/>
      <w:lang w:val="ru-RU"/>
    </w:rPr>
  </w:style>
  <w:style w:type="table" w:styleId="af">
    <w:name w:val="Table Grid"/>
    <w:basedOn w:val="a1"/>
    <w:uiPriority w:val="39"/>
    <w:rsid w:val="00507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9B0E74"/>
    <w:rPr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B0E74"/>
    <w:rPr>
      <w:rFonts w:ascii="Arial" w:hAnsi="Arial" w:cs="Arial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semiHidden="0" w:unhideWhenUsed="0" w:qFormat="1"/>
    <w:lsdException w:name="footnote reference" w:unhideWhenUsed="0"/>
    <w:lsdException w:name="endnote reference" w:unhideWhenUsed="0"/>
    <w:lsdException w:name="endnote text" w:unhideWhenUsed="0"/>
    <w:lsdException w:name="Title" w:semiHidden="0" w:uiPriority="10" w:unhideWhenUsed="0" w:qFormat="1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HTML Preformatted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rFonts w:ascii="Arial" w:hAnsi="Arial" w:cs="Arial"/>
      <w:color w:val="0000FF"/>
      <w:u w:val="single"/>
      <w:lang w:val="ru-RU"/>
    </w:rPr>
  </w:style>
  <w:style w:type="character" w:customStyle="1" w:styleId="10">
    <w:name w:val="Заголовок 1 Знак"/>
    <w:basedOn w:val="a0"/>
    <w:link w:val="1"/>
    <w:uiPriority w:val="99"/>
    <w:rPr>
      <w:b/>
      <w:bCs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9"/>
    <w:rPr>
      <w:b/>
      <w:bCs/>
      <w:i/>
      <w:iCs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9"/>
    <w:rPr>
      <w:b/>
      <w:bCs/>
      <w:sz w:val="26"/>
      <w:szCs w:val="26"/>
      <w:lang w:val="ru-RU"/>
    </w:rPr>
  </w:style>
  <w:style w:type="paragraph" w:styleId="a4">
    <w:name w:val="header"/>
    <w:basedOn w:val="a"/>
    <w:link w:val="a5"/>
    <w:uiPriority w:val="99"/>
    <w:rPr>
      <w:sz w:val="24"/>
      <w:szCs w:val="24"/>
    </w:rPr>
  </w:style>
  <w:style w:type="paragraph" w:styleId="a6">
    <w:name w:val="footer"/>
    <w:basedOn w:val="a"/>
    <w:link w:val="a7"/>
    <w:uiPriority w:val="99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Pr>
      <w:sz w:val="24"/>
      <w:szCs w:val="24"/>
      <w:lang w:val="ru-RU"/>
    </w:rPr>
  </w:style>
  <w:style w:type="character" w:styleId="a8">
    <w:name w:val="footnote reference"/>
    <w:basedOn w:val="a0"/>
    <w:uiPriority w:val="99"/>
    <w:rPr>
      <w:rFonts w:ascii="Arial" w:hAnsi="Arial" w:cs="Arial"/>
      <w:vertAlign w:val="superscript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Pr>
      <w:sz w:val="24"/>
      <w:szCs w:val="24"/>
      <w:lang w:val="ru-RU"/>
    </w:rPr>
  </w:style>
  <w:style w:type="character" w:styleId="a9">
    <w:name w:val="endnote reference"/>
    <w:basedOn w:val="a0"/>
    <w:uiPriority w:val="99"/>
    <w:rPr>
      <w:rFonts w:ascii="Arial" w:hAnsi="Arial" w:cs="Arial"/>
      <w:vertAlign w:val="superscript"/>
      <w:lang w:val="ru-RU"/>
    </w:rPr>
  </w:style>
  <w:style w:type="paragraph" w:styleId="aa">
    <w:name w:val="footnote text"/>
    <w:basedOn w:val="a"/>
    <w:link w:val="ab"/>
    <w:uiPriority w:val="99"/>
    <w:rPr>
      <w:sz w:val="24"/>
      <w:szCs w:val="24"/>
    </w:rPr>
  </w:style>
  <w:style w:type="paragraph" w:styleId="ac">
    <w:name w:val="endnote text"/>
    <w:basedOn w:val="a"/>
    <w:link w:val="ad"/>
    <w:uiPriority w:val="99"/>
    <w:rPr>
      <w:sz w:val="24"/>
      <w:szCs w:val="24"/>
    </w:rPr>
  </w:style>
  <w:style w:type="character" w:customStyle="1" w:styleId="ab">
    <w:name w:val="Текст сноски Знак"/>
    <w:basedOn w:val="a0"/>
    <w:link w:val="aa"/>
    <w:uiPriority w:val="99"/>
    <w:rPr>
      <w:sz w:val="24"/>
      <w:szCs w:val="24"/>
      <w:lang w:val="ru-RU"/>
    </w:rPr>
  </w:style>
  <w:style w:type="paragraph" w:styleId="ae">
    <w:name w:val="caption"/>
    <w:basedOn w:val="a"/>
    <w:next w:val="a"/>
    <w:uiPriority w:val="99"/>
    <w:qFormat/>
    <w:rPr>
      <w:b/>
      <w:bCs/>
      <w:sz w:val="18"/>
      <w:szCs w:val="18"/>
    </w:rPr>
  </w:style>
  <w:style w:type="character" w:customStyle="1" w:styleId="ad">
    <w:name w:val="Текст концевой сноски Знак"/>
    <w:basedOn w:val="a0"/>
    <w:link w:val="ac"/>
    <w:uiPriority w:val="99"/>
    <w:rPr>
      <w:sz w:val="24"/>
      <w:szCs w:val="24"/>
      <w:lang w:val="ru-RU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4"/>
      <w:szCs w:val="24"/>
    </w:rPr>
  </w:style>
  <w:style w:type="character" w:customStyle="1" w:styleId="xfmc1">
    <w:name w:val="xfmc1"/>
    <w:uiPriority w:val="99"/>
    <w:rPr>
      <w:rFonts w:ascii="Arial" w:hAnsi="Arial" w:cs="Arial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hAnsi="Courier New" w:cs="Courier New"/>
      <w:sz w:val="24"/>
      <w:szCs w:val="24"/>
      <w:lang w:val="ru-RU"/>
    </w:rPr>
  </w:style>
  <w:style w:type="table" w:styleId="af">
    <w:name w:val="Table Grid"/>
    <w:basedOn w:val="a1"/>
    <w:uiPriority w:val="39"/>
    <w:rsid w:val="00507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9B0E74"/>
    <w:rPr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B0E74"/>
    <w:rPr>
      <w:rFonts w:ascii="Arial" w:hAnsi="Arial" w:cs="Arial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visor.com.ua/archive/2007/N23/kalina_23.php?part_code=68&amp;art_code=6239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uk.wikipedia.org/wiki/%D0%93%D1%80%D0%BE%D0%B4%D0%B7%D0%B8%D0%BD%D1%81%D1%8C%D0%BA%D0%B8%D0%B9_%D0%90%D0%BD%D0%B4%D1%80%D1%96%D0%B9_%D0%9C%D0%B8%D1%85%D0%B0%D0%B9%D0%BB%D0%BE%D0%B2%D0%B8%D1%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B%D1%96%D0%BA%D0%B0%D1%80%D1%81%D1%8C%D0%BA%D1%96_%D1%80%D0%BE%D1%81%D0%BB%D0%B8%D0%BD%D0%B8:_%D0%B5%D0%BD%D1%86%D0%B8%D0%BA%D0%BB%D0%BE%D0%BF%D0%B5%D0%B4%D0%B8%D1%87%D0%BD%D0%B8%D0%B9_%D0%B4%D0%BE%D0%B2%D1%96%D0%B4%D0%BD%D0%B8%D0%B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Diakov</cp:lastModifiedBy>
  <cp:revision>2</cp:revision>
  <cp:lastPrinted>2020-03-30T08:16:00Z</cp:lastPrinted>
  <dcterms:created xsi:type="dcterms:W3CDTF">2020-04-03T16:05:00Z</dcterms:created>
  <dcterms:modified xsi:type="dcterms:W3CDTF">2020-04-03T16:05:00Z</dcterms:modified>
</cp:coreProperties>
</file>