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3B3" w:rsidRPr="008108D9" w:rsidRDefault="001F53B3" w:rsidP="00381D16">
      <w:pPr>
        <w:spacing w:line="240" w:lineRule="auto"/>
        <w:ind w:firstLine="709"/>
        <w:contextualSpacing/>
        <w:jc w:val="center"/>
        <w:rPr>
          <w:rFonts w:ascii="Times New Roman" w:hAnsi="Times New Roman" w:cs="Times New Roman"/>
          <w:bCs/>
          <w:color w:val="000000"/>
          <w:sz w:val="28"/>
          <w:szCs w:val="28"/>
          <w:lang w:val="uk-UA"/>
        </w:rPr>
      </w:pPr>
      <w:bookmarkStart w:id="0" w:name="_GoBack"/>
      <w:r w:rsidRPr="008108D9">
        <w:rPr>
          <w:rFonts w:ascii="Times New Roman" w:hAnsi="Times New Roman" w:cs="Times New Roman"/>
          <w:bCs/>
          <w:color w:val="000000"/>
          <w:sz w:val="28"/>
          <w:szCs w:val="28"/>
          <w:lang w:val="uk-UA"/>
        </w:rPr>
        <w:t>ВПРОВАДЖЕННЯ ІННОВАЦІЙНИХ ПЕДАГОГІЧНИХ ТЕХНОЛОГІЙ</w:t>
      </w:r>
      <w:r w:rsidRPr="008108D9">
        <w:rPr>
          <w:rFonts w:ascii="Times New Roman" w:hAnsi="Times New Roman" w:cs="Times New Roman"/>
          <w:color w:val="000000"/>
          <w:sz w:val="28"/>
          <w:szCs w:val="28"/>
          <w:lang w:val="uk-UA"/>
        </w:rPr>
        <w:t xml:space="preserve"> </w:t>
      </w:r>
      <w:r w:rsidR="00381D16" w:rsidRPr="008108D9">
        <w:rPr>
          <w:rFonts w:ascii="Times New Roman" w:hAnsi="Times New Roman" w:cs="Times New Roman"/>
          <w:color w:val="000000"/>
          <w:sz w:val="28"/>
          <w:szCs w:val="28"/>
          <w:lang w:val="uk-UA"/>
        </w:rPr>
        <w:t xml:space="preserve">- </w:t>
      </w:r>
      <w:r w:rsidRPr="008108D9">
        <w:rPr>
          <w:rFonts w:ascii="Times New Roman" w:hAnsi="Times New Roman" w:cs="Times New Roman"/>
          <w:bCs/>
          <w:color w:val="000000"/>
          <w:sz w:val="28"/>
          <w:szCs w:val="28"/>
          <w:lang w:val="uk-UA"/>
        </w:rPr>
        <w:t>ЗАПОРУКА ПІДГОТОВКИ КВАЛІФІКОВАНИХ РОБІТНИКІВ</w:t>
      </w:r>
    </w:p>
    <w:bookmarkEnd w:id="0"/>
    <w:p w:rsidR="00381D16" w:rsidRPr="00216708" w:rsidRDefault="00381D16" w:rsidP="00381D16">
      <w:pPr>
        <w:spacing w:line="240" w:lineRule="auto"/>
        <w:ind w:firstLine="709"/>
        <w:contextualSpacing/>
        <w:jc w:val="center"/>
        <w:rPr>
          <w:rFonts w:ascii="Times New Roman" w:hAnsi="Times New Roman" w:cs="Times New Roman"/>
          <w:bCs/>
          <w:color w:val="000000"/>
          <w:sz w:val="28"/>
          <w:szCs w:val="28"/>
          <w:lang w:val="uk-UA"/>
        </w:rPr>
      </w:pPr>
    </w:p>
    <w:p w:rsidR="001F53B3" w:rsidRPr="00216708" w:rsidRDefault="001F53B3" w:rsidP="008D3A40">
      <w:pPr>
        <w:spacing w:line="240" w:lineRule="auto"/>
        <w:ind w:left="4961" w:firstLine="709"/>
        <w:contextualSpacing/>
        <w:jc w:val="right"/>
        <w:rPr>
          <w:rFonts w:ascii="Times New Roman" w:eastAsia="Times New Roman" w:hAnsi="Times New Roman" w:cs="Times New Roman"/>
          <w:sz w:val="28"/>
          <w:szCs w:val="28"/>
          <w:lang w:val="uk-UA"/>
        </w:rPr>
      </w:pPr>
      <w:proofErr w:type="spellStart"/>
      <w:r w:rsidRPr="00216708">
        <w:rPr>
          <w:rFonts w:ascii="Times New Roman" w:eastAsia="Times New Roman" w:hAnsi="Times New Roman" w:cs="Times New Roman"/>
          <w:sz w:val="28"/>
          <w:szCs w:val="28"/>
          <w:lang w:val="uk-UA"/>
        </w:rPr>
        <w:t>Марочек</w:t>
      </w:r>
      <w:proofErr w:type="spellEnd"/>
      <w:r w:rsidRPr="00216708">
        <w:rPr>
          <w:rFonts w:ascii="Times New Roman" w:eastAsia="Times New Roman" w:hAnsi="Times New Roman" w:cs="Times New Roman"/>
          <w:sz w:val="28"/>
          <w:szCs w:val="28"/>
          <w:lang w:val="uk-UA"/>
        </w:rPr>
        <w:t xml:space="preserve"> Надія Георгіївна, </w:t>
      </w:r>
    </w:p>
    <w:p w:rsidR="008D3A40" w:rsidRPr="00216708" w:rsidRDefault="001F53B3" w:rsidP="008D3A40">
      <w:pPr>
        <w:spacing w:line="240" w:lineRule="auto"/>
        <w:ind w:left="4961" w:firstLine="709"/>
        <w:contextualSpacing/>
        <w:jc w:val="right"/>
        <w:rPr>
          <w:rFonts w:ascii="Times New Roman" w:eastAsia="Times New Roman" w:hAnsi="Times New Roman" w:cs="Times New Roman"/>
          <w:sz w:val="28"/>
          <w:szCs w:val="28"/>
          <w:lang w:val="uk-UA"/>
        </w:rPr>
      </w:pPr>
      <w:r w:rsidRPr="00216708">
        <w:rPr>
          <w:rFonts w:ascii="Times New Roman" w:eastAsia="Times New Roman" w:hAnsi="Times New Roman" w:cs="Times New Roman"/>
          <w:sz w:val="28"/>
          <w:szCs w:val="28"/>
          <w:lang w:val="uk-UA"/>
        </w:rPr>
        <w:t xml:space="preserve">майстер виробничого навчання </w:t>
      </w:r>
    </w:p>
    <w:p w:rsidR="001F53B3" w:rsidRPr="00216708" w:rsidRDefault="008D3A40" w:rsidP="008D3A40">
      <w:pPr>
        <w:spacing w:line="240" w:lineRule="auto"/>
        <w:ind w:left="4961" w:firstLine="709"/>
        <w:contextualSpacing/>
        <w:jc w:val="right"/>
        <w:rPr>
          <w:rFonts w:ascii="Times New Roman" w:eastAsia="Times New Roman" w:hAnsi="Times New Roman" w:cs="Times New Roman"/>
          <w:sz w:val="28"/>
          <w:szCs w:val="28"/>
          <w:lang w:val="uk-UA"/>
        </w:rPr>
      </w:pPr>
      <w:r w:rsidRPr="00216708">
        <w:rPr>
          <w:rFonts w:ascii="Times New Roman" w:eastAsia="Times New Roman" w:hAnsi="Times New Roman" w:cs="Times New Roman"/>
          <w:sz w:val="28"/>
          <w:szCs w:val="28"/>
          <w:lang w:val="uk-UA"/>
        </w:rPr>
        <w:t>БЕГК БДПУ</w:t>
      </w:r>
    </w:p>
    <w:p w:rsidR="00381D16" w:rsidRPr="00216708" w:rsidRDefault="00381D16" w:rsidP="008D3A40">
      <w:pPr>
        <w:spacing w:line="240" w:lineRule="auto"/>
        <w:ind w:left="4961" w:firstLine="709"/>
        <w:contextualSpacing/>
        <w:jc w:val="right"/>
        <w:rPr>
          <w:rFonts w:ascii="Times New Roman" w:eastAsia="Times New Roman" w:hAnsi="Times New Roman" w:cs="Times New Roman"/>
          <w:sz w:val="28"/>
          <w:szCs w:val="28"/>
          <w:lang w:val="uk-UA"/>
        </w:rPr>
      </w:pPr>
    </w:p>
    <w:p w:rsidR="001F53B3" w:rsidRPr="00216708" w:rsidRDefault="001F53B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Модернізація навчально-виховного процесу на сучасному етапі її розвитку сприяє формуванню та розвитку творчої особистості, спроможної повноцінно реалізуватись в житті. Життя доводить, що в складних умовах, які постійно змінюються, найкраще орієнтується, приймає рішення, працює людина творча, гнучка, креативна, здатна до використання нових ідей, задумів, нових підходів та рішень. Це людина, яка володіє певним переліком якостей, а саме: рішучістю, вмінням не зупинятися на досягнутому, сміливістю мислення. </w:t>
      </w:r>
    </w:p>
    <w:p w:rsidR="001F53B3" w:rsidRPr="008108D9" w:rsidRDefault="001F53B3" w:rsidP="00026DEA">
      <w:pPr>
        <w:spacing w:line="240" w:lineRule="auto"/>
        <w:ind w:firstLine="709"/>
        <w:contextualSpacing/>
        <w:rPr>
          <w:rFonts w:ascii="Times New Roman" w:eastAsia="Times New Roman" w:hAnsi="Times New Roman" w:cs="Times New Roman"/>
          <w:sz w:val="28"/>
          <w:szCs w:val="28"/>
          <w:lang w:val="uk-UA"/>
        </w:rPr>
      </w:pPr>
      <w:r w:rsidRPr="008108D9">
        <w:rPr>
          <w:rFonts w:ascii="Times New Roman" w:eastAsia="Times New Roman" w:hAnsi="Times New Roman" w:cs="Times New Roman"/>
          <w:sz w:val="28"/>
          <w:szCs w:val="28"/>
          <w:lang w:val="uk-UA"/>
        </w:rPr>
        <w:t>Актуальність проблеми</w:t>
      </w:r>
      <w:r w:rsidR="00F1403B" w:rsidRPr="008108D9">
        <w:rPr>
          <w:rFonts w:ascii="Times New Roman" w:eastAsia="Times New Roman" w:hAnsi="Times New Roman" w:cs="Times New Roman"/>
          <w:sz w:val="28"/>
          <w:szCs w:val="28"/>
          <w:lang w:val="uk-UA"/>
        </w:rPr>
        <w:t>.</w:t>
      </w:r>
    </w:p>
    <w:p w:rsidR="001F53B3" w:rsidRPr="00216708" w:rsidRDefault="001F53B3" w:rsidP="008D3A40">
      <w:pPr>
        <w:spacing w:line="240" w:lineRule="auto"/>
        <w:ind w:firstLine="709"/>
        <w:contextualSpacing/>
        <w:jc w:val="both"/>
        <w:rPr>
          <w:rFonts w:ascii="Times New Roman" w:eastAsia="Times New Roman" w:hAnsi="Times New Roman" w:cs="Times New Roman"/>
          <w:sz w:val="28"/>
          <w:szCs w:val="28"/>
          <w:lang w:val="uk-UA"/>
        </w:rPr>
      </w:pPr>
      <w:r w:rsidRPr="00216708">
        <w:rPr>
          <w:rFonts w:ascii="Times New Roman" w:hAnsi="Times New Roman" w:cs="Times New Roman"/>
          <w:color w:val="000000"/>
          <w:sz w:val="28"/>
          <w:szCs w:val="28"/>
          <w:lang w:val="uk-UA"/>
        </w:rPr>
        <w:t xml:space="preserve">На сьогодні, щоб сформувати креативну, творчу особистість, конкурентоспроможного працівника у процесі навчання в БЕГК БДПУ, кожен педагог повинен бути обізнаним із сутністю творчого процесу, сучасними уявленнями про нього, методами вивчення творчості, якостями творчої особистості та їх системою, щоб мати змогу формувати такі якості в учнів. Кожний майстер виробничого навчання має вміти діагностувати рівень творчості, знати основні форми, шляхи і механізми формування творчої особистості, зокрема головний з них </w:t>
      </w:r>
      <w:r w:rsidR="00DE3A59"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творчу задачу та </w:t>
      </w:r>
      <w:r w:rsidRPr="00216708">
        <w:rPr>
          <w:rFonts w:ascii="Times New Roman" w:eastAsia="Times New Roman" w:hAnsi="Times New Roman" w:cs="Times New Roman"/>
          <w:sz w:val="28"/>
          <w:szCs w:val="28"/>
          <w:lang w:val="uk-UA"/>
        </w:rPr>
        <w:t>володіти методикою інноваційних педагогічних технологій, які вплинуть на рівень підготовки висококваліфікованих робітників.</w:t>
      </w:r>
    </w:p>
    <w:p w:rsidR="001F53B3" w:rsidRPr="00216708" w:rsidRDefault="001F53B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Одним із кроків підвищення ефективності проведення уроків виробничого навчання є впровадження разом із традиційними методами навчання інноваційних технологій в систему професійно-практичної підготовки.</w:t>
      </w:r>
    </w:p>
    <w:p w:rsidR="001F53B3" w:rsidRPr="00216708" w:rsidRDefault="001F53B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На сьогодні в БЕГК БДПУ втілюється велика кількість інновацій різного характеру, направленості і значення. Реалізуються нововведення в організацію, зміст, методику і технологію виробничого навчання. Широкий інноваційний рух </w:t>
      </w:r>
      <w:r w:rsidR="0087345C"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необхідне явище для сучасних закладів освіти І-ІІ рівня акредитації, яке дозволяє формувати свідомість і активність здобувачів освіти. Воно стає важливим фактором самореалізації суспільства, забезпечує розвиток творчої особистості майбутніх фахівців своєї справи. </w:t>
      </w:r>
    </w:p>
    <w:p w:rsidR="007E48DE" w:rsidRPr="00216708" w:rsidRDefault="001F53B3" w:rsidP="008D3A40">
      <w:pPr>
        <w:spacing w:line="240" w:lineRule="auto"/>
        <w:ind w:firstLine="709"/>
        <w:contextualSpacing/>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Завдання закладу освіти та педагогів </w:t>
      </w:r>
      <w:r w:rsidR="002864AC"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створити оптимальні умови для самоорганізації учнів, допомогти їм спроектувати свій власний життєвий та</w:t>
      </w:r>
      <w:r w:rsidR="002864AC" w:rsidRPr="00216708">
        <w:rPr>
          <w:rFonts w:ascii="Times New Roman" w:hAnsi="Times New Roman" w:cs="Times New Roman"/>
          <w:color w:val="000000"/>
          <w:sz w:val="28"/>
          <w:szCs w:val="28"/>
          <w:lang w:val="uk-UA"/>
        </w:rPr>
        <w:t xml:space="preserve"> </w:t>
      </w:r>
    </w:p>
    <w:p w:rsidR="00396163" w:rsidRPr="00216708" w:rsidRDefault="00396163" w:rsidP="002864AC">
      <w:pPr>
        <w:spacing w:line="240" w:lineRule="auto"/>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професійний шлях на основі доцільно обраного типу соціальної поведінки, ступеня активності та ціннісних орієнтацій, свідомо прийнятих норм людських взаємин.</w:t>
      </w:r>
    </w:p>
    <w:p w:rsidR="00396163" w:rsidRPr="00216708" w:rsidRDefault="0039616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Головне завдання педагогічного колективу коледжу - розвивати креативність учнів, тобто ті розумові здібності, що необхідні для успішного навчання та становлення майбутніх кваліфікованих робітників, означає розвивати: пам'ять, увагу; образне мислення; логічне мислення (уміння </w:t>
      </w:r>
      <w:r w:rsidRPr="00216708">
        <w:rPr>
          <w:rFonts w:ascii="Times New Roman" w:hAnsi="Times New Roman" w:cs="Times New Roman"/>
          <w:color w:val="000000"/>
          <w:sz w:val="28"/>
          <w:szCs w:val="28"/>
          <w:lang w:val="uk-UA"/>
        </w:rPr>
        <w:lastRenderedPageBreak/>
        <w:t>порівнювати, доводити, аналізувати, узагальнювати); творчі здібності, фантазію, уяву; конструктивне мислення.</w:t>
      </w:r>
    </w:p>
    <w:p w:rsidR="00396163" w:rsidRPr="00216708" w:rsidRDefault="00396163" w:rsidP="008D3A40">
      <w:pPr>
        <w:spacing w:line="240" w:lineRule="auto"/>
        <w:ind w:firstLine="709"/>
        <w:contextualSpacing/>
        <w:jc w:val="both"/>
        <w:rPr>
          <w:rFonts w:ascii="Times New Roman" w:eastAsia="Times New Roman" w:hAnsi="Times New Roman" w:cs="Times New Roman"/>
          <w:sz w:val="28"/>
          <w:szCs w:val="28"/>
          <w:lang w:val="uk-UA"/>
        </w:rPr>
      </w:pPr>
      <w:r w:rsidRPr="00216708">
        <w:rPr>
          <w:rFonts w:ascii="Times New Roman" w:eastAsia="Times New Roman" w:hAnsi="Times New Roman" w:cs="Times New Roman"/>
          <w:sz w:val="28"/>
          <w:szCs w:val="28"/>
          <w:lang w:val="uk-UA"/>
        </w:rPr>
        <w:t xml:space="preserve">Метою </w:t>
      </w:r>
      <w:r w:rsidR="000B09EE" w:rsidRPr="00216708">
        <w:rPr>
          <w:rFonts w:ascii="Times New Roman" w:eastAsia="Times New Roman" w:hAnsi="Times New Roman" w:cs="Times New Roman"/>
          <w:sz w:val="28"/>
          <w:szCs w:val="28"/>
          <w:lang w:val="uk-UA"/>
        </w:rPr>
        <w:t>статті</w:t>
      </w:r>
      <w:r w:rsidRPr="00216708">
        <w:rPr>
          <w:rFonts w:ascii="Times New Roman" w:eastAsia="Times New Roman" w:hAnsi="Times New Roman" w:cs="Times New Roman"/>
          <w:sz w:val="28"/>
          <w:szCs w:val="28"/>
          <w:lang w:val="uk-UA"/>
        </w:rPr>
        <w:t xml:space="preserve"> є систематизація і узагальнення використання інноваційних педагогічних технологій в освітній процес успішної підготовки кваліфікованих робітників.</w:t>
      </w:r>
    </w:p>
    <w:p w:rsidR="00396163" w:rsidRPr="00216708" w:rsidRDefault="0039616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В процесі підготовки кваліфікованих робітників у </w:t>
      </w:r>
      <w:r w:rsidRPr="00216708">
        <w:rPr>
          <w:rFonts w:ascii="Times New Roman" w:eastAsia="Times New Roman" w:hAnsi="Times New Roman" w:cs="Times New Roman"/>
          <w:sz w:val="28"/>
          <w:szCs w:val="28"/>
          <w:lang w:val="uk-UA"/>
        </w:rPr>
        <w:t xml:space="preserve">закладах освіти, що здійснюють професійну підготовку кваліфікованих працівників </w:t>
      </w:r>
      <w:r w:rsidRPr="00216708">
        <w:rPr>
          <w:rFonts w:ascii="Times New Roman" w:hAnsi="Times New Roman" w:cs="Times New Roman"/>
          <w:color w:val="000000"/>
          <w:sz w:val="28"/>
          <w:szCs w:val="28"/>
          <w:lang w:val="uk-UA"/>
        </w:rPr>
        <w:t xml:space="preserve">активно впроваджується одна з інноваційних технологій </w:t>
      </w:r>
      <w:r w:rsidR="000B09EE"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кооперативна форма навчальної діяльності. Це форма організації навчання в малих групах учнів, об’єднаних спільною навчальною метою. За такої організації майстри виробничого навчання керують роботою кожного учня опосередковано, через навчально-виробничі завдання, якими вони спрямовують діяльність навчальної групи. Коопероване навчання відкриває для учнів можливість співпраці зі своїми ровесниками, дозволяє реалізувати природне прагнення кожної людини до співпраці, сприяє досягненню учнями високих результатів засвоєння знань та формування вмінь та навичок. Така модель легко й ефективно поєднується з традиційними формами і методами навчання і може застосовуватися на різних етапах здійснення уроків виробничого навчання.</w:t>
      </w:r>
    </w:p>
    <w:p w:rsidR="00396163" w:rsidRPr="00216708" w:rsidRDefault="0039616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 Завдання кооперованого навчання:</w:t>
      </w:r>
    </w:p>
    <w:p w:rsidR="00396163" w:rsidRPr="00216708" w:rsidRDefault="0039616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sym w:font="Symbol" w:char="F02D"/>
      </w:r>
      <w:r w:rsidR="000B09EE" w:rsidRPr="00216708">
        <w:rPr>
          <w:rFonts w:ascii="Times New Roman" w:hAnsi="Times New Roman" w:cs="Times New Roman"/>
          <w:color w:val="000000"/>
          <w:sz w:val="28"/>
          <w:szCs w:val="28"/>
          <w:lang w:val="uk-UA"/>
        </w:rPr>
        <w:t xml:space="preserve"> </w:t>
      </w:r>
      <w:r w:rsidRPr="00216708">
        <w:rPr>
          <w:rFonts w:ascii="Times New Roman" w:hAnsi="Times New Roman" w:cs="Times New Roman"/>
          <w:color w:val="000000"/>
          <w:sz w:val="28"/>
          <w:szCs w:val="28"/>
          <w:lang w:val="uk-UA"/>
        </w:rPr>
        <w:t>навчити учнів співпраці у виконанні групових завдань;</w:t>
      </w:r>
    </w:p>
    <w:p w:rsidR="00396163" w:rsidRPr="00216708" w:rsidRDefault="0039616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sym w:font="Symbol" w:char="F02D"/>
      </w:r>
      <w:r w:rsidR="000B09EE" w:rsidRPr="00216708">
        <w:rPr>
          <w:rFonts w:ascii="Times New Roman" w:hAnsi="Times New Roman" w:cs="Times New Roman"/>
          <w:color w:val="000000"/>
          <w:sz w:val="28"/>
          <w:szCs w:val="28"/>
          <w:lang w:val="uk-UA"/>
        </w:rPr>
        <w:t xml:space="preserve"> </w:t>
      </w:r>
      <w:r w:rsidRPr="00216708">
        <w:rPr>
          <w:rFonts w:ascii="Times New Roman" w:hAnsi="Times New Roman" w:cs="Times New Roman"/>
          <w:color w:val="000000"/>
          <w:sz w:val="28"/>
          <w:szCs w:val="28"/>
          <w:lang w:val="uk-UA"/>
        </w:rPr>
        <w:t>стимулювати моральні переживання взаємного навчання, зацікавленість в успіхові товариша;</w:t>
      </w:r>
    </w:p>
    <w:p w:rsidR="00396163" w:rsidRPr="00216708" w:rsidRDefault="0039616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sym w:font="Symbol" w:char="F02D"/>
      </w:r>
      <w:r w:rsidR="000B09EE" w:rsidRPr="00216708">
        <w:rPr>
          <w:rFonts w:ascii="Times New Roman" w:hAnsi="Times New Roman" w:cs="Times New Roman"/>
          <w:color w:val="000000"/>
          <w:sz w:val="28"/>
          <w:szCs w:val="28"/>
          <w:lang w:val="uk-UA"/>
        </w:rPr>
        <w:t xml:space="preserve"> </w:t>
      </w:r>
      <w:r w:rsidRPr="00216708">
        <w:rPr>
          <w:rFonts w:ascii="Times New Roman" w:hAnsi="Times New Roman" w:cs="Times New Roman"/>
          <w:color w:val="000000"/>
          <w:sz w:val="28"/>
          <w:szCs w:val="28"/>
          <w:lang w:val="uk-UA"/>
        </w:rPr>
        <w:t>формувати комунікативні вміння учнів;</w:t>
      </w:r>
    </w:p>
    <w:p w:rsidR="00396163" w:rsidRPr="00216708" w:rsidRDefault="0039616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sym w:font="Symbol" w:char="F02D"/>
      </w:r>
      <w:r w:rsidR="000B09EE" w:rsidRPr="00216708">
        <w:rPr>
          <w:rFonts w:ascii="Times New Roman" w:hAnsi="Times New Roman" w:cs="Times New Roman"/>
          <w:color w:val="000000"/>
          <w:sz w:val="28"/>
          <w:szCs w:val="28"/>
          <w:lang w:val="uk-UA"/>
        </w:rPr>
        <w:t xml:space="preserve"> </w:t>
      </w:r>
      <w:r w:rsidRPr="00216708">
        <w:rPr>
          <w:rFonts w:ascii="Times New Roman" w:hAnsi="Times New Roman" w:cs="Times New Roman"/>
          <w:color w:val="000000"/>
          <w:sz w:val="28"/>
          <w:szCs w:val="28"/>
          <w:lang w:val="uk-UA"/>
        </w:rPr>
        <w:t>формувати рефлексивні компоненти навчальної діяльності: цілеспрямованість, планування, контроль, оцінювання;</w:t>
      </w:r>
    </w:p>
    <w:p w:rsidR="00396163" w:rsidRPr="00216708" w:rsidRDefault="0039616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sym w:font="Symbol" w:char="F02D"/>
      </w:r>
      <w:r w:rsidR="000B09EE" w:rsidRPr="00216708">
        <w:rPr>
          <w:rFonts w:ascii="Times New Roman" w:hAnsi="Times New Roman" w:cs="Times New Roman"/>
          <w:color w:val="000000"/>
          <w:sz w:val="28"/>
          <w:szCs w:val="28"/>
          <w:lang w:val="uk-UA"/>
        </w:rPr>
        <w:t xml:space="preserve"> </w:t>
      </w:r>
      <w:r w:rsidRPr="00216708">
        <w:rPr>
          <w:rFonts w:ascii="Times New Roman" w:hAnsi="Times New Roman" w:cs="Times New Roman"/>
          <w:color w:val="000000"/>
          <w:sz w:val="28"/>
          <w:szCs w:val="28"/>
          <w:lang w:val="uk-UA"/>
        </w:rPr>
        <w:t>поєднувати фронтальну, індивідуальну та групову форми навчальної діяльності.</w:t>
      </w:r>
    </w:p>
    <w:p w:rsidR="00DE102D" w:rsidRPr="00216708" w:rsidRDefault="00DE102D"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Впровадивши таку технологію, слід зазначити, що групова навчальна діяльність сприяє активізації і результативності навчання майбутніх робітників, вихованню гуманних стосунків між ними, самостійності, умінню доводити й відстоювати свою точку зору, а також прислуховуватися до думки товаришів, культурі ведення діалогу, відповідальності за результати своєї праці.</w:t>
      </w:r>
    </w:p>
    <w:p w:rsidR="00DE102D" w:rsidRPr="00216708" w:rsidRDefault="00DE102D"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У груповій навчальній діяльності учні показують високі результати засвоєння знань, формування вмінь та навичок. Пояснюється це тим, що в цій роботі слабкі учні виконують за обсягом будь-яких вправ на 20</w:t>
      </w:r>
      <w:r w:rsidR="000B09EE" w:rsidRPr="00216708">
        <w:rPr>
          <w:rFonts w:ascii="Times New Roman" w:hAnsi="Times New Roman" w:cs="Times New Roman"/>
          <w:color w:val="000000"/>
          <w:sz w:val="28"/>
          <w:szCs w:val="28"/>
          <w:lang w:val="uk-UA"/>
        </w:rPr>
        <w:t xml:space="preserve"> - </w:t>
      </w:r>
      <w:r w:rsidRPr="00216708">
        <w:rPr>
          <w:rFonts w:ascii="Times New Roman" w:hAnsi="Times New Roman" w:cs="Times New Roman"/>
          <w:color w:val="000000"/>
          <w:sz w:val="28"/>
          <w:szCs w:val="28"/>
          <w:lang w:val="uk-UA"/>
        </w:rPr>
        <w:t xml:space="preserve">30% більше, ніж у фронтальній роботі. Групова форма роботи сприяє також організації більш ритмічної діяльності кожного учня. </w:t>
      </w:r>
    </w:p>
    <w:p w:rsidR="00DE102D" w:rsidRPr="00216708" w:rsidRDefault="00DE102D"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Якщо коопероване навчання здійснюється ефективно, слід очікувати: підвищення самооцінки, збільшення досягнень, збільшення соціальної підтримки, доречної поведінки, навичок та вмінь обраної професії, внутрішньої мотивації, зростання активності, кращого ставлення до навчання, більш позитивного психологічного контролю та самоконтролю.</w:t>
      </w:r>
    </w:p>
    <w:p w:rsidR="00DE102D" w:rsidRPr="00216708" w:rsidRDefault="00DE102D"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На уроках професійно-теоретичної підготовки можуть бути впроваджені такі техніки кооперативного навчання:</w:t>
      </w:r>
    </w:p>
    <w:p w:rsidR="00DE102D" w:rsidRPr="00216708" w:rsidRDefault="000B09EE"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lastRenderedPageBreak/>
        <w:t xml:space="preserve">1. </w:t>
      </w:r>
      <w:r w:rsidR="00DE102D" w:rsidRPr="00216708">
        <w:rPr>
          <w:rFonts w:ascii="Times New Roman" w:hAnsi="Times New Roman" w:cs="Times New Roman"/>
          <w:color w:val="000000"/>
          <w:sz w:val="28"/>
          <w:szCs w:val="28"/>
          <w:lang w:val="uk-UA"/>
        </w:rPr>
        <w:t>Інтерактивна вправа «Акваріум».</w:t>
      </w:r>
    </w:p>
    <w:p w:rsidR="00DE102D" w:rsidRPr="00216708" w:rsidRDefault="00DE102D"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Учні об'єднуються у групи по 5—6 осіб. Одна з груп займає місце у центрі майстерні</w:t>
      </w:r>
      <w:r w:rsidR="006B4D52" w:rsidRPr="00216708">
        <w:rPr>
          <w:rFonts w:ascii="Times New Roman" w:hAnsi="Times New Roman" w:cs="Times New Roman"/>
          <w:color w:val="000000"/>
          <w:sz w:val="28"/>
          <w:szCs w:val="28"/>
          <w:lang w:val="uk-UA"/>
        </w:rPr>
        <w:t xml:space="preserve"> </w:t>
      </w:r>
      <w:r w:rsidRPr="00216708">
        <w:rPr>
          <w:rFonts w:ascii="Times New Roman" w:hAnsi="Times New Roman" w:cs="Times New Roman"/>
          <w:color w:val="000000"/>
          <w:sz w:val="28"/>
          <w:szCs w:val="28"/>
          <w:lang w:val="uk-UA"/>
        </w:rPr>
        <w:t>(аудиторії), отримує завдання, зачитує і обговорює його. Інші учні не втручаються в обговорення, а уважно слухають, роблять помітки. Після публічного виконання завдання група займає своє робоче місце, а учні класу обговорюють хід дискусії, аргументи виступаючих. Після цього місце в «Акваріумі» займає друга група.</w:t>
      </w:r>
    </w:p>
    <w:p w:rsidR="00DE102D" w:rsidRPr="00216708" w:rsidRDefault="006B4D52"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2. </w:t>
      </w:r>
      <w:r w:rsidR="00DE102D" w:rsidRPr="00216708">
        <w:rPr>
          <w:rFonts w:ascii="Times New Roman" w:hAnsi="Times New Roman" w:cs="Times New Roman"/>
          <w:color w:val="000000"/>
          <w:sz w:val="28"/>
          <w:szCs w:val="28"/>
          <w:lang w:val="uk-UA"/>
        </w:rPr>
        <w:t>Інтерактивна вправа «Карусель».</w:t>
      </w:r>
    </w:p>
    <w:p w:rsidR="00DE102D" w:rsidRPr="00216708" w:rsidRDefault="00DE102D"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Учні розміщуються у два кола обличчям один до одного. Протягом певного часу кожна пара обмінюється інформацією, власними думками, потім учні зовнішнього кола роблять</w:t>
      </w:r>
      <w:r w:rsidR="00E607DD" w:rsidRPr="00216708">
        <w:rPr>
          <w:rFonts w:ascii="Times New Roman" w:hAnsi="Times New Roman" w:cs="Times New Roman"/>
          <w:color w:val="000000"/>
          <w:sz w:val="28"/>
          <w:szCs w:val="28"/>
          <w:lang w:val="uk-UA"/>
        </w:rPr>
        <w:t xml:space="preserve"> </w:t>
      </w:r>
      <w:r w:rsidRPr="00216708">
        <w:rPr>
          <w:rFonts w:ascii="Times New Roman" w:hAnsi="Times New Roman" w:cs="Times New Roman"/>
          <w:color w:val="000000"/>
          <w:sz w:val="28"/>
          <w:szCs w:val="28"/>
          <w:lang w:val="uk-UA"/>
        </w:rPr>
        <w:t xml:space="preserve">«один крок» </w:t>
      </w:r>
      <w:r w:rsidR="00E607DD"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пересідають по колу до наступного партнера. Можна запропонувати учням одного кола підготувати питання за темою, працювати за схемою «запитання</w:t>
      </w:r>
      <w:r w:rsidR="00E607DD"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відповідь» тощо.</w:t>
      </w:r>
    </w:p>
    <w:p w:rsidR="00DE102D" w:rsidRPr="00216708" w:rsidRDefault="00E607DD"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3. </w:t>
      </w:r>
      <w:r w:rsidR="00DE102D" w:rsidRPr="00216708">
        <w:rPr>
          <w:rFonts w:ascii="Times New Roman" w:hAnsi="Times New Roman" w:cs="Times New Roman"/>
          <w:color w:val="000000"/>
          <w:sz w:val="28"/>
          <w:szCs w:val="28"/>
          <w:lang w:val="uk-UA"/>
        </w:rPr>
        <w:t xml:space="preserve">Інтерактивна вправа «Два-чотири </w:t>
      </w:r>
      <w:r w:rsidR="004507F7" w:rsidRPr="00216708">
        <w:rPr>
          <w:rFonts w:ascii="Times New Roman" w:hAnsi="Times New Roman" w:cs="Times New Roman"/>
          <w:color w:val="000000"/>
          <w:sz w:val="28"/>
          <w:szCs w:val="28"/>
          <w:lang w:val="uk-UA"/>
        </w:rPr>
        <w:t>-</w:t>
      </w:r>
      <w:r w:rsidR="00DE102D" w:rsidRPr="00216708">
        <w:rPr>
          <w:rFonts w:ascii="Times New Roman" w:hAnsi="Times New Roman" w:cs="Times New Roman"/>
          <w:color w:val="000000"/>
          <w:sz w:val="28"/>
          <w:szCs w:val="28"/>
          <w:lang w:val="uk-UA"/>
        </w:rPr>
        <w:t xml:space="preserve"> всі разом».</w:t>
      </w:r>
    </w:p>
    <w:p w:rsidR="001F53B3" w:rsidRPr="00216708" w:rsidRDefault="00DE102D" w:rsidP="00963AEF">
      <w:pPr>
        <w:spacing w:line="240" w:lineRule="auto"/>
        <w:ind w:firstLine="709"/>
        <w:contextualSpacing/>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Учням групи пропонується проблема (інформація), яку вони спочатку опрацьовують самостійно, потім обговорюють у парах, далі об'єднуються в</w:t>
      </w:r>
    </w:p>
    <w:p w:rsidR="00370B65" w:rsidRPr="00216708" w:rsidRDefault="00370B65" w:rsidP="00963AEF">
      <w:pPr>
        <w:spacing w:line="240" w:lineRule="auto"/>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четвірки. Після прийняття спільного рішення в четвірках відбувається колективне обговорення питання.</w:t>
      </w:r>
    </w:p>
    <w:p w:rsidR="00370B65" w:rsidRPr="00216708" w:rsidRDefault="00963AEF"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4. </w:t>
      </w:r>
      <w:r w:rsidR="00370B65" w:rsidRPr="00216708">
        <w:rPr>
          <w:rFonts w:ascii="Times New Roman" w:hAnsi="Times New Roman" w:cs="Times New Roman"/>
          <w:color w:val="000000"/>
          <w:sz w:val="28"/>
          <w:szCs w:val="28"/>
          <w:lang w:val="uk-UA"/>
        </w:rPr>
        <w:t>Інтерактивна вправа «Спільний проект».</w:t>
      </w:r>
    </w:p>
    <w:p w:rsidR="00370B65" w:rsidRPr="00216708" w:rsidRDefault="00370B65"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Групи працюють над виконанням різних завдань однієї теми. Після завершення роботи кожна група презентує свої дослідження, в результаті чого всі учасники знайомляться з темою в цілому.</w:t>
      </w:r>
    </w:p>
    <w:p w:rsidR="00370B65" w:rsidRPr="00216708" w:rsidRDefault="00963AEF"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5. </w:t>
      </w:r>
      <w:r w:rsidR="00370B65" w:rsidRPr="00216708">
        <w:rPr>
          <w:rFonts w:ascii="Times New Roman" w:hAnsi="Times New Roman" w:cs="Times New Roman"/>
          <w:color w:val="000000"/>
          <w:sz w:val="28"/>
          <w:szCs w:val="28"/>
          <w:lang w:val="uk-UA"/>
        </w:rPr>
        <w:t>Інтерактивна вправа «Синтез думок».</w:t>
      </w:r>
    </w:p>
    <w:p w:rsidR="00370B65" w:rsidRPr="00216708" w:rsidRDefault="00370B65"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Дана вправа передбачає виконання групами поетапно всіх завдань уроку виробничого навчання: на аркушах перша група виконує перше завдання, друга </w:t>
      </w:r>
      <w:r w:rsidR="00963AEF"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друге і т.д., після виконання завдань перша група свої записи для опрацювання передає другій, друга </w:t>
      </w:r>
      <w:r w:rsidR="00963AEF"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третій і т.д.; коли аркуші з доповненнями, зауваженнями повертаються до «хазяїв», кожна група презентує свої дослідження з урахуванням доповнень, зауважень одногрупників. Можна перед початком роботи створити експертну групу, яка проаналізує роботу інших груп. </w:t>
      </w:r>
    </w:p>
    <w:p w:rsidR="00370B65" w:rsidRPr="00216708" w:rsidRDefault="00370B65"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Групова форма роботи має ряд переваг:</w:t>
      </w:r>
    </w:p>
    <w:p w:rsidR="00370B65" w:rsidRPr="00216708" w:rsidRDefault="00963AEF"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w:t>
      </w:r>
      <w:r w:rsidR="00370B65" w:rsidRPr="00216708">
        <w:rPr>
          <w:rFonts w:ascii="Times New Roman" w:hAnsi="Times New Roman" w:cs="Times New Roman"/>
          <w:color w:val="000000"/>
          <w:sz w:val="28"/>
          <w:szCs w:val="28"/>
          <w:lang w:val="uk-UA"/>
        </w:rPr>
        <w:t xml:space="preserve"> знімає стрес (відповідь біля дошки), енергія не розтрачена на стреси, використовується на творчі процеси;</w:t>
      </w:r>
    </w:p>
    <w:p w:rsidR="00370B65" w:rsidRPr="00216708" w:rsidRDefault="00963AEF" w:rsidP="00963AEF">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w:t>
      </w:r>
      <w:r w:rsidR="00370B65" w:rsidRPr="00216708">
        <w:rPr>
          <w:rFonts w:ascii="Times New Roman" w:hAnsi="Times New Roman" w:cs="Times New Roman"/>
          <w:color w:val="000000"/>
          <w:sz w:val="28"/>
          <w:szCs w:val="28"/>
          <w:lang w:val="uk-UA"/>
        </w:rPr>
        <w:t xml:space="preserve"> розвиває моральні (принциповість, відповідальність), комунікативні (толерантність, співпереживання) якості;</w:t>
      </w:r>
    </w:p>
    <w:p w:rsidR="00370B65" w:rsidRPr="00216708" w:rsidRDefault="00963AEF"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w:t>
      </w:r>
      <w:r w:rsidR="00370B65" w:rsidRPr="00216708">
        <w:rPr>
          <w:rFonts w:ascii="Times New Roman" w:hAnsi="Times New Roman" w:cs="Times New Roman"/>
          <w:color w:val="000000"/>
          <w:sz w:val="28"/>
          <w:szCs w:val="28"/>
          <w:lang w:val="uk-UA"/>
        </w:rPr>
        <w:t xml:space="preserve"> формальний лідер групи (якого обирають не учні, а призначає майстер виробничого навчання) змушений активно працювати, переконується, що це цікаво, почесно і не складно;</w:t>
      </w:r>
    </w:p>
    <w:p w:rsidR="00370B65" w:rsidRPr="00216708" w:rsidRDefault="00963AEF"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w:t>
      </w:r>
      <w:r w:rsidR="00370B65" w:rsidRPr="00216708">
        <w:rPr>
          <w:rFonts w:ascii="Times New Roman" w:hAnsi="Times New Roman" w:cs="Times New Roman"/>
          <w:color w:val="000000"/>
          <w:sz w:val="28"/>
          <w:szCs w:val="28"/>
          <w:lang w:val="uk-UA"/>
        </w:rPr>
        <w:t xml:space="preserve"> створює позитивну психологічну атмосферу, бажання продовжити контакт, розширити сферу спілкування.</w:t>
      </w:r>
    </w:p>
    <w:p w:rsidR="00370B65" w:rsidRPr="00216708" w:rsidRDefault="00370B65"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Серед проблем, розв'язання яких впливає на поліпшення підготовки висококваліфікованих робітників, особливе місце займає колективно-групова навчально-пізнавальна діяльність учнів. Під колективно-груповою формою навчання розуміють таку форму організації навчальних занять, за якої певній </w:t>
      </w:r>
      <w:r w:rsidRPr="00216708">
        <w:rPr>
          <w:rFonts w:ascii="Times New Roman" w:hAnsi="Times New Roman" w:cs="Times New Roman"/>
          <w:color w:val="000000"/>
          <w:sz w:val="28"/>
          <w:szCs w:val="28"/>
          <w:lang w:val="uk-UA"/>
        </w:rPr>
        <w:lastRenderedPageBreak/>
        <w:t>групі або всій групі ставиться єдине завдання, для розв'язання якого необхідне об'єднання зусиль усіх членів групи, тісна їх взаємодія.</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Колективно-групова робота активізує </w:t>
      </w:r>
      <w:r w:rsidR="00717652" w:rsidRPr="00216708">
        <w:rPr>
          <w:rFonts w:ascii="Times New Roman" w:hAnsi="Times New Roman" w:cs="Times New Roman"/>
          <w:color w:val="000000"/>
          <w:sz w:val="28"/>
          <w:szCs w:val="28"/>
          <w:lang w:val="uk-UA"/>
        </w:rPr>
        <w:t>розумо</w:t>
      </w:r>
      <w:r w:rsidRPr="00216708">
        <w:rPr>
          <w:rFonts w:ascii="Times New Roman" w:hAnsi="Times New Roman" w:cs="Times New Roman"/>
          <w:color w:val="000000"/>
          <w:sz w:val="28"/>
          <w:szCs w:val="28"/>
          <w:lang w:val="uk-UA"/>
        </w:rPr>
        <w:t>ву діяльність учнів, допомагає ліквідувати прогалини в їхніх знаннях, згуртувати учнівський колектив, привчає працювати самостійно. Обґрунтовано, що найбільш ефективною є групова робота саме під час уроків виробничого навчання, оскільки в спільній роботі навчальний матеріал краще засвоюється, ніж під керівництвом викладача. Колективно-групова навчально-пізнавальна діяльність дозволяє більш продуктивніше організувати роботу на уроці, спрямувати її на розвиток креативності та творчості учнів коледжу, особливо, на розвиток професійних вмінь та навичок.</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До цієї групи входять інтерактивні технології, що передбачають одночасну спільну роботу всієї групи. Ось декілька них:</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1. Робота у великій групі </w:t>
      </w:r>
      <w:r w:rsidR="005F046A"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навчальний метод, коли вся група обговорює ідеї чи події, що стосуються певної теми. Дуже важливо на уроках залучати до роботи всіх учнів. У цьому допомагає такий метод, як «мікрофон». Учні по черзі імітують «говоріння в мікрофон». </w:t>
      </w:r>
      <w:r w:rsidR="005F046A" w:rsidRPr="00216708">
        <w:rPr>
          <w:rFonts w:ascii="Times New Roman" w:hAnsi="Times New Roman" w:cs="Times New Roman"/>
          <w:color w:val="000000"/>
          <w:sz w:val="28"/>
          <w:szCs w:val="28"/>
          <w:lang w:val="uk-UA"/>
        </w:rPr>
        <w:t>Не можна</w:t>
      </w:r>
      <w:r w:rsidRPr="00216708">
        <w:rPr>
          <w:rFonts w:ascii="Times New Roman" w:hAnsi="Times New Roman" w:cs="Times New Roman"/>
          <w:color w:val="000000"/>
          <w:sz w:val="28"/>
          <w:szCs w:val="28"/>
          <w:lang w:val="uk-UA"/>
        </w:rPr>
        <w:t xml:space="preserve"> говорити, вигукувати з місця, право </w:t>
      </w:r>
      <w:r w:rsidR="005F046A" w:rsidRPr="00216708">
        <w:rPr>
          <w:rFonts w:ascii="Times New Roman" w:hAnsi="Times New Roman" w:cs="Times New Roman"/>
          <w:color w:val="000000"/>
          <w:sz w:val="28"/>
          <w:szCs w:val="28"/>
          <w:lang w:val="uk-UA"/>
        </w:rPr>
        <w:t>висловлюватися</w:t>
      </w:r>
      <w:r w:rsidRPr="00216708">
        <w:rPr>
          <w:rFonts w:ascii="Times New Roman" w:hAnsi="Times New Roman" w:cs="Times New Roman"/>
          <w:color w:val="000000"/>
          <w:sz w:val="28"/>
          <w:szCs w:val="28"/>
          <w:lang w:val="uk-UA"/>
        </w:rPr>
        <w:t xml:space="preserve"> належить тільки тому, в кого символічний мікрофон.</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2. Навчаючи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вчуся («броунівський рух»). Цей метод надає учням можливість взяти участь у навчанні та передачі своїх знань іншим. Робота організовується таким чином:</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повідомивши тему та мету уроку, роздати учням картки із завданням-інформацією, яку вони повинні засвоїти;</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якщо учням щось не зрозуміло, то вони можуть звернутися до вчителя;</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учні, підготувавшись до передачі цієї інформації, ознайомлюють зі своєю інформацією однокласників;</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після передачі всієї інформації учні розповідають, про що вони дізналися від інших.</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3. Ажурна пилка. Такий вид діяльності на уроці дає можливість працювати разом, щоб вивчити значну кількість інформації за короткий проміжок часу, а також заохочує учнів допомагати один одному вчитися, навчаючи. </w:t>
      </w:r>
    </w:p>
    <w:p w:rsidR="00FF47C8" w:rsidRPr="00216708" w:rsidRDefault="00FF47C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Під час роботи за допомогою методу «ажурна пилка» учні повинні бути готовими працювати в різних групах.</w:t>
      </w:r>
    </w:p>
    <w:p w:rsidR="00296D3C" w:rsidRPr="00216708" w:rsidRDefault="00296D3C"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4. «Домашні» групи. Кожна група отримує завдання, вивчає його та обговорює цей матеріал.</w:t>
      </w:r>
    </w:p>
    <w:p w:rsidR="00296D3C" w:rsidRPr="00216708" w:rsidRDefault="00296D3C"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5. «Експертні» групи. Після того як учитель об'єднав учнів у нові групи, вони стають експертами з тієї теми, що вивчається в їх «домашній» групі. </w:t>
      </w:r>
    </w:p>
    <w:p w:rsidR="00296D3C" w:rsidRPr="00216708" w:rsidRDefault="00296D3C"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6. Ще одна з новітніх технологій, яку впроваджують майстри виробничого навчання в навчально-виробничий процес це метод проектів. У педагогіці проект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це самостійна творча робота учня, яку він виконує, починаючи від ідеї і до втілення її в життя за допомогою консультацій викладача або майстра. Особливо яскравою проявою цього методу є підготовка до виконання пробних робіт.</w:t>
      </w:r>
    </w:p>
    <w:p w:rsidR="00296D3C" w:rsidRPr="00216708" w:rsidRDefault="00296D3C"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lastRenderedPageBreak/>
        <w:t>Такий навчальний процес базується на навчанні співпраці, а суть проектної технології полягає в тому, що учні, враховуючи свої інтереси, разом із викладачем або майстром виробничого навчання виконують власний проект, розв'язуючи якусь практичну дослідницьку задачу. Включаючись таким чином у реальну дійсність, вони опановують нові знання.</w:t>
      </w:r>
    </w:p>
    <w:p w:rsidR="00296D3C" w:rsidRPr="00216708" w:rsidRDefault="00296D3C"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Співвідношення проблеми й практичної реалізації її розв'язання і робить метод проектів досить привабливим для системи освіти.</w:t>
      </w:r>
    </w:p>
    <w:p w:rsidR="00296D3C" w:rsidRPr="00216708" w:rsidRDefault="00296D3C"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Важлива характеристика методу проектів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це наявність самостійної (індивідуальної, парної, групової) роботи, використання дослідницьких методів.</w:t>
      </w:r>
    </w:p>
    <w:p w:rsidR="00296D3C" w:rsidRPr="00216708" w:rsidRDefault="00296D3C"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На першому етапі проведення проектів важливе значення має вибір теми, що проходить по-різному: тему може запропонувати майстер виробничого навчання, враховуючи здібності та інтереси учнів. В інших випадках тематику можуть запропонувати самі учні. За мету можна поставити поглиблення знань учнів або і диференціювання процесу навчання. Найчастіше теми проектів належать до конкретних практичних питань та професійної спрямованості, тож для реалізації проекту необхідні знання учнів не лише з одного предмета, а з різних галузей. Саме в такий спосіб досягається природна інтеграція знань.</w:t>
      </w:r>
    </w:p>
    <w:p w:rsidR="00296D3C" w:rsidRPr="00216708" w:rsidRDefault="00296D3C"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Метод проектів дає можливість перевірити й закріпити на практиці теоретичні знання; набути життєвого досвіду, розвивати вміння аналізувати, узагальнювати навчальний матеріал; здійснювати пошукову, дослідницьку діяльність на підставі спільної праці; навчити користуватися додатковою літературою; виробляти вміння працювати над творчим завданням.</w:t>
      </w:r>
    </w:p>
    <w:p w:rsidR="00EC28F3" w:rsidRPr="00216708" w:rsidRDefault="00EC28F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Заклади освіти по підготовці кваліфікованих робітників активно впроваджують технологію ситуативного моделювання в навчально-виробничий процес - гру.</w:t>
      </w:r>
    </w:p>
    <w:p w:rsidR="00EC28F3" w:rsidRPr="00216708" w:rsidRDefault="00EC28F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Модель навчання у грі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це побудова навчального процесу за допомогою включення учня у гру.</w:t>
      </w:r>
    </w:p>
    <w:p w:rsidR="00EC28F3" w:rsidRPr="00216708" w:rsidRDefault="00EC28F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Рольова гра стимулює прояв самостійнос</w:t>
      </w:r>
      <w:r w:rsidR="00F1403B" w:rsidRPr="00216708">
        <w:rPr>
          <w:rFonts w:ascii="Times New Roman" w:hAnsi="Times New Roman" w:cs="Times New Roman"/>
          <w:color w:val="000000"/>
          <w:sz w:val="28"/>
          <w:szCs w:val="28"/>
          <w:lang w:val="uk-UA"/>
        </w:rPr>
        <w:t xml:space="preserve">ті учнів, їх творчі можливості. </w:t>
      </w:r>
      <w:r w:rsidRPr="00216708">
        <w:rPr>
          <w:rFonts w:ascii="Times New Roman" w:hAnsi="Times New Roman" w:cs="Times New Roman"/>
          <w:color w:val="000000"/>
          <w:sz w:val="28"/>
          <w:szCs w:val="28"/>
          <w:lang w:val="uk-UA"/>
        </w:rPr>
        <w:t>Гра імітує реальність шляхом «проживання ситуації у ролі», яка учневі дісталась та надає можливість діяти «як насправді». Учень може поводитись і розігрувати свою роль, моделюючи реальну поведінку.</w:t>
      </w:r>
    </w:p>
    <w:p w:rsidR="00EC28F3" w:rsidRPr="00216708" w:rsidRDefault="00EC28F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Гра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шлях пошуку учня себе в колективі товаришів, у цілому в суспільстві, людстві, у Всесвіті, вихід на соціальний досвід, повторення соціальної практики, доступної розумінню. У жодних видах своєї діяльності людина не демонструє такого самозабуття, оголення психофізіологічних, інтелектуальних здібностей, як у грі. Гра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регулятор усіх життєвих позицій учнів. Школа гри є такою, що в ній граюча дитина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це учень, й майстер виробничого навчання одночасно.</w:t>
      </w:r>
    </w:p>
    <w:p w:rsidR="00EC28F3" w:rsidRPr="00216708" w:rsidRDefault="00EC28F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У процесі вивчення спеціальних дисциплін проведення уроків виробничого навчання найбільш ефективними є ділові ігри, який застосовується з дослідницькою метою, навчальними цілями щодо реальної діяльності на виробництві. Основою для ділової гри є теоретичний матеріал. Ділова гра дає можливість програти практично будь-яку конкретну ситуацію. Гра дозволяє з’єднати знання та навички перетворити знання з передумови до </w:t>
      </w:r>
      <w:r w:rsidRPr="00216708">
        <w:rPr>
          <w:rFonts w:ascii="Times New Roman" w:hAnsi="Times New Roman" w:cs="Times New Roman"/>
          <w:color w:val="000000"/>
          <w:sz w:val="28"/>
          <w:szCs w:val="28"/>
          <w:lang w:val="uk-UA"/>
        </w:rPr>
        <w:lastRenderedPageBreak/>
        <w:t xml:space="preserve">дій у самій дії. Ділові ігри, які розробленні під конкретні ситуації, вводять учнів у сферу виробничої діяльності: виховують у них здатність оцінювати діюче виробництво, знаходити рішення щодо його удосконалення. Успіх ділової гри залежить від ряду факторів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організаційних, методичних, психологічних, технічних та ін.</w:t>
      </w:r>
    </w:p>
    <w:p w:rsidR="00CD1662" w:rsidRPr="00216708" w:rsidRDefault="00EC28F3"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Із загального кола питань, що впливають на якість і результати гри, виділяють такі: вдалий вибір теми, її актуальність та дискусійні можливості; підбір учасників гри, розподіл їх на підгрупи, відділи, посади з урахуванням знань учнів і мікроклімату в групі; чітка розробка завдань; глибоке вивчення учнями матеріалу, відпрацювання різних варіантів; напрацювання «запасних» ситуацій; аналіз гри, її оцінка, анкетування учнів. Тільки та гра може вважатися діловою, в якій чітко розроблені: виробнича модель об’єкта або процесу; ігрова модель професійної діяльності учасників; система</w:t>
      </w:r>
      <w:r w:rsidR="00CD1662" w:rsidRPr="00216708">
        <w:rPr>
          <w:rFonts w:ascii="Times New Roman" w:hAnsi="Times New Roman" w:cs="Times New Roman"/>
          <w:color w:val="000000"/>
          <w:sz w:val="28"/>
          <w:szCs w:val="28"/>
          <w:lang w:val="uk-UA"/>
        </w:rPr>
        <w:t xml:space="preserve"> пізнавальних та ігрових мотивів. У діловій грі треба ставити дві цілі: ігрову і педагогічну.</w:t>
      </w:r>
    </w:p>
    <w:p w:rsidR="00CD1662" w:rsidRPr="00216708" w:rsidRDefault="00CD1662"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Спеціально розробленні ділові ігри, найкраще сприяють засвоєнню посадових обов’язків майбутніх кваліфікованих працівників сфери ресторанного господарства.</w:t>
      </w:r>
    </w:p>
    <w:p w:rsidR="00CD1662" w:rsidRPr="00216708" w:rsidRDefault="00CD1662"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Ділова гра складається з трьох етапів: підготовчий, ігровий і заключний. На першому етапі керівник гри готує учасників до гри, здійснює розподіл ролей. Учні вивчають літературу, нормативні документи, розглядають можливі варіанти завдань, готують необхідні атрибути гри. Другий етап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безпосередньо гра. Керівник не втручається в її хід, його мета видати завдання, додаткову інформацію, стежити за дотриманням часового режиму і спрямувати гру на розвиток в учнів аналізу конкретної виробничої ситуації і проблеми. </w:t>
      </w:r>
    </w:p>
    <w:p w:rsidR="00CD1662" w:rsidRPr="00216708" w:rsidRDefault="00CD1662"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Гра може відбутися у тому випадку, коли в ній є ролі, що взаємодіють між собою, проблема, правила гри, ігровий результат. На третьому етапі обговорюються результати гри. Оцінюється діяльність кожного учасника: за що і як він заохочується, і навпаки. Під час гри учні реалізують комплекс умінь: бачення виробничої ситуації в цілому; вміння аналізувати складові частини об’єкта діяльності; виділення в цій ситуації предмета дій, мети, засобів та результатів, яких потрібно досягти; постановка завдання; виконання дій, спрямованих на вирішення конкретних виробничих завдань; проведення оцінювання та аналізу результатів діяльності; прийняття самостійних рішень. </w:t>
      </w:r>
    </w:p>
    <w:p w:rsidR="00CD1662" w:rsidRPr="00216708" w:rsidRDefault="00CD1662"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Необхідно відмітити, що проведенню ділових ігор повинна передувати серйозна робота учнів з поглиблення знань виробничих та технологічних процесів сфери ресторанного господарства. У підсумку під час проведення ділової гри учні набувають: навички самоорганізації; вміння самостійно планувати свою діяльність; цілеспрямованість; вміння домовитися про розподіл ролей; здібності враховувати думки інших і допомагати один одному заради досягнення поставленої мети.</w:t>
      </w:r>
    </w:p>
    <w:p w:rsidR="00CD1662" w:rsidRPr="008108D9" w:rsidRDefault="00F1403B" w:rsidP="00026DEA">
      <w:pPr>
        <w:spacing w:line="240" w:lineRule="auto"/>
        <w:ind w:firstLine="709"/>
        <w:contextualSpacing/>
        <w:rPr>
          <w:rFonts w:ascii="Times New Roman" w:hAnsi="Times New Roman" w:cs="Times New Roman"/>
          <w:color w:val="000000"/>
          <w:sz w:val="28"/>
          <w:szCs w:val="28"/>
          <w:lang w:val="uk-UA"/>
        </w:rPr>
      </w:pPr>
      <w:r w:rsidRPr="008108D9">
        <w:rPr>
          <w:rFonts w:ascii="Times New Roman" w:hAnsi="Times New Roman" w:cs="Times New Roman"/>
          <w:color w:val="000000"/>
          <w:sz w:val="28"/>
          <w:szCs w:val="28"/>
          <w:lang w:val="uk-UA"/>
        </w:rPr>
        <w:t>Висновок.</w:t>
      </w:r>
    </w:p>
    <w:p w:rsidR="00406018" w:rsidRPr="00216708" w:rsidRDefault="00CD1662"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Ринкові закони є досить відчутними і в освітній галузі, де кожний заклад освіти постійно удосконалюючи форми і методи роботи, прагне підтримувати рівень своєї конкурентоздатності. Чим визначається цей рівень? Факторів є багато, але найважливішим з них </w:t>
      </w:r>
      <w:r w:rsidR="00F1403B" w:rsidRPr="00216708">
        <w:rPr>
          <w:rFonts w:ascii="Times New Roman" w:hAnsi="Times New Roman" w:cs="Times New Roman"/>
          <w:color w:val="000000"/>
          <w:sz w:val="28"/>
          <w:szCs w:val="28"/>
          <w:lang w:val="uk-UA"/>
        </w:rPr>
        <w:t>-</w:t>
      </w:r>
      <w:r w:rsidRPr="00216708">
        <w:rPr>
          <w:rFonts w:ascii="Times New Roman" w:hAnsi="Times New Roman" w:cs="Times New Roman"/>
          <w:color w:val="000000"/>
          <w:sz w:val="28"/>
          <w:szCs w:val="28"/>
          <w:lang w:val="uk-UA"/>
        </w:rPr>
        <w:t xml:space="preserve"> конкурентоздатність випускників. Серед </w:t>
      </w:r>
      <w:r w:rsidRPr="00216708">
        <w:rPr>
          <w:rFonts w:ascii="Times New Roman" w:hAnsi="Times New Roman" w:cs="Times New Roman"/>
          <w:color w:val="000000"/>
          <w:sz w:val="28"/>
          <w:szCs w:val="28"/>
          <w:lang w:val="uk-UA"/>
        </w:rPr>
        <w:lastRenderedPageBreak/>
        <w:t>суттєвих переваг, які дозволяють кваліфікованим</w:t>
      </w:r>
      <w:r w:rsidR="00406018" w:rsidRPr="00216708">
        <w:rPr>
          <w:rFonts w:ascii="Times New Roman" w:hAnsi="Times New Roman" w:cs="Times New Roman"/>
          <w:color w:val="000000"/>
          <w:sz w:val="28"/>
          <w:szCs w:val="28"/>
          <w:lang w:val="uk-UA"/>
        </w:rPr>
        <w:t xml:space="preserve"> робітникам по закінченні закладу освіти працевлаштуватися насамперед є: уміння використовувати теоретичні знання на практиці; високий рівень самосвідомості й відповідальності; здатність до прийняття самостійних рішень; уміння працювати в команді, креативне та творче мислення. Щоб набути даних якостей, молоді люди повинні мати можливість упродовж усього періоду навчання в коледжі розвивати креативність самостійність, навчатися і спеціальності, і вмінню вести себе в суспільстві.</w:t>
      </w:r>
    </w:p>
    <w:p w:rsidR="00F1403B" w:rsidRPr="00216708" w:rsidRDefault="00F1403B" w:rsidP="008D3A40">
      <w:pPr>
        <w:spacing w:line="240" w:lineRule="auto"/>
        <w:ind w:firstLine="709"/>
        <w:contextualSpacing/>
        <w:jc w:val="both"/>
        <w:rPr>
          <w:rFonts w:ascii="Times New Roman" w:hAnsi="Times New Roman" w:cs="Times New Roman"/>
          <w:color w:val="000000"/>
          <w:sz w:val="28"/>
          <w:szCs w:val="28"/>
          <w:lang w:val="uk-UA"/>
        </w:rPr>
      </w:pPr>
    </w:p>
    <w:p w:rsidR="00406018" w:rsidRPr="00216708" w:rsidRDefault="00406018" w:rsidP="008D3A40">
      <w:pPr>
        <w:spacing w:line="240" w:lineRule="auto"/>
        <w:ind w:firstLine="709"/>
        <w:contextualSpacing/>
        <w:jc w:val="center"/>
        <w:rPr>
          <w:rFonts w:ascii="Times New Roman" w:hAnsi="Times New Roman" w:cs="Times New Roman"/>
          <w:color w:val="000000"/>
          <w:sz w:val="28"/>
          <w:szCs w:val="28"/>
          <w:lang w:val="uk-UA"/>
        </w:rPr>
      </w:pPr>
      <w:r w:rsidRPr="00216708">
        <w:rPr>
          <w:rFonts w:ascii="Times New Roman" w:hAnsi="Times New Roman" w:cs="Times New Roman"/>
          <w:bCs/>
          <w:color w:val="000000"/>
          <w:sz w:val="28"/>
          <w:szCs w:val="28"/>
          <w:lang w:val="uk-UA"/>
        </w:rPr>
        <w:t>СПИСОК ВИКОРИСТАНИХ ДЖЕРЕЛ</w:t>
      </w:r>
    </w:p>
    <w:p w:rsidR="00406018" w:rsidRPr="00216708" w:rsidRDefault="0040601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1. </w:t>
      </w:r>
      <w:proofErr w:type="spellStart"/>
      <w:r w:rsidRPr="00216708">
        <w:rPr>
          <w:rFonts w:ascii="Times New Roman" w:hAnsi="Times New Roman" w:cs="Times New Roman"/>
          <w:color w:val="000000"/>
          <w:sz w:val="28"/>
          <w:szCs w:val="28"/>
          <w:lang w:val="uk-UA"/>
        </w:rPr>
        <w:t>Дичківська</w:t>
      </w:r>
      <w:proofErr w:type="spellEnd"/>
      <w:r w:rsidRPr="00216708">
        <w:rPr>
          <w:rFonts w:ascii="Times New Roman" w:hAnsi="Times New Roman" w:cs="Times New Roman"/>
          <w:color w:val="000000"/>
          <w:sz w:val="28"/>
          <w:szCs w:val="28"/>
          <w:lang w:val="uk-UA"/>
        </w:rPr>
        <w:t xml:space="preserve"> І.М. Інноваційні педагогічні технології. – К., 2004.</w:t>
      </w:r>
    </w:p>
    <w:p w:rsidR="00406018" w:rsidRPr="00216708" w:rsidRDefault="0040601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2. Ігнатенко М. Сучасні освітні технології // Математика в шк. – 2003. – №4.</w:t>
      </w:r>
    </w:p>
    <w:p w:rsidR="00406018" w:rsidRPr="00216708" w:rsidRDefault="0040601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3. </w:t>
      </w:r>
      <w:proofErr w:type="spellStart"/>
      <w:r w:rsidRPr="00216708">
        <w:rPr>
          <w:rFonts w:ascii="Times New Roman" w:hAnsi="Times New Roman" w:cs="Times New Roman"/>
          <w:color w:val="000000"/>
          <w:sz w:val="28"/>
          <w:szCs w:val="28"/>
          <w:lang w:val="uk-UA"/>
        </w:rPr>
        <w:t>Решетовська</w:t>
      </w:r>
      <w:proofErr w:type="spellEnd"/>
      <w:r w:rsidRPr="00216708">
        <w:rPr>
          <w:rFonts w:ascii="Times New Roman" w:hAnsi="Times New Roman" w:cs="Times New Roman"/>
          <w:color w:val="000000"/>
          <w:sz w:val="28"/>
          <w:szCs w:val="28"/>
          <w:lang w:val="uk-UA"/>
        </w:rPr>
        <w:t xml:space="preserve"> Л.М. Сучасні технології виробничого навчання в ПТНЗ: Методичний посібник / Л.М. </w:t>
      </w:r>
      <w:proofErr w:type="spellStart"/>
      <w:r w:rsidRPr="00216708">
        <w:rPr>
          <w:rFonts w:ascii="Times New Roman" w:hAnsi="Times New Roman" w:cs="Times New Roman"/>
          <w:color w:val="000000"/>
          <w:sz w:val="28"/>
          <w:szCs w:val="28"/>
          <w:lang w:val="uk-UA"/>
        </w:rPr>
        <w:t>Решетовська</w:t>
      </w:r>
      <w:proofErr w:type="spellEnd"/>
      <w:r w:rsidRPr="00216708">
        <w:rPr>
          <w:rFonts w:ascii="Times New Roman" w:hAnsi="Times New Roman" w:cs="Times New Roman"/>
          <w:color w:val="000000"/>
          <w:sz w:val="28"/>
          <w:szCs w:val="28"/>
          <w:lang w:val="uk-UA"/>
        </w:rPr>
        <w:t>. – Львів: СПОЛОМ, 2005. –148 с..</w:t>
      </w:r>
    </w:p>
    <w:p w:rsidR="00406018" w:rsidRPr="00216708" w:rsidRDefault="00406018" w:rsidP="008D3A40">
      <w:pPr>
        <w:spacing w:line="240" w:lineRule="auto"/>
        <w:ind w:firstLine="709"/>
        <w:contextualSpacing/>
        <w:jc w:val="both"/>
        <w:rPr>
          <w:rFonts w:ascii="Times New Roman" w:hAnsi="Times New Roman" w:cs="Times New Roman"/>
          <w:color w:val="000000"/>
          <w:sz w:val="28"/>
          <w:szCs w:val="28"/>
          <w:lang w:val="uk-UA"/>
        </w:rPr>
      </w:pPr>
      <w:r w:rsidRPr="00216708">
        <w:rPr>
          <w:rFonts w:ascii="Times New Roman" w:hAnsi="Times New Roman" w:cs="Times New Roman"/>
          <w:color w:val="000000"/>
          <w:sz w:val="28"/>
          <w:szCs w:val="28"/>
          <w:lang w:val="uk-UA"/>
        </w:rPr>
        <w:t xml:space="preserve">4. </w:t>
      </w:r>
      <w:proofErr w:type="spellStart"/>
      <w:r w:rsidRPr="00216708">
        <w:rPr>
          <w:rFonts w:ascii="Times New Roman" w:hAnsi="Times New Roman" w:cs="Times New Roman"/>
          <w:color w:val="000000"/>
          <w:sz w:val="28"/>
          <w:szCs w:val="28"/>
          <w:lang w:val="uk-UA"/>
        </w:rPr>
        <w:t>Химинець</w:t>
      </w:r>
      <w:proofErr w:type="spellEnd"/>
      <w:r w:rsidRPr="00216708">
        <w:rPr>
          <w:rFonts w:ascii="Times New Roman" w:hAnsi="Times New Roman" w:cs="Times New Roman"/>
          <w:color w:val="000000"/>
          <w:sz w:val="28"/>
          <w:szCs w:val="28"/>
          <w:lang w:val="uk-UA"/>
        </w:rPr>
        <w:t xml:space="preserve"> В.В. Інноваційна освітня діяльність / В.В. </w:t>
      </w:r>
      <w:proofErr w:type="spellStart"/>
      <w:r w:rsidRPr="00216708">
        <w:rPr>
          <w:rFonts w:ascii="Times New Roman" w:hAnsi="Times New Roman" w:cs="Times New Roman"/>
          <w:color w:val="000000"/>
          <w:sz w:val="28"/>
          <w:szCs w:val="28"/>
          <w:lang w:val="uk-UA"/>
        </w:rPr>
        <w:t>Химинець</w:t>
      </w:r>
      <w:proofErr w:type="spellEnd"/>
      <w:r w:rsidRPr="00216708">
        <w:rPr>
          <w:rFonts w:ascii="Times New Roman" w:hAnsi="Times New Roman" w:cs="Times New Roman"/>
          <w:color w:val="000000"/>
          <w:sz w:val="28"/>
          <w:szCs w:val="28"/>
          <w:lang w:val="uk-UA"/>
        </w:rPr>
        <w:t>. – Ужгород: Інформаційно-</w:t>
      </w:r>
      <w:r w:rsidR="00F1403B" w:rsidRPr="00216708">
        <w:rPr>
          <w:rFonts w:ascii="Times New Roman" w:hAnsi="Times New Roman" w:cs="Times New Roman"/>
          <w:color w:val="000000"/>
          <w:sz w:val="28"/>
          <w:szCs w:val="28"/>
          <w:lang w:val="uk-UA"/>
        </w:rPr>
        <w:t>освітня діяльність.</w:t>
      </w:r>
    </w:p>
    <w:p w:rsidR="00370B65" w:rsidRPr="00216708" w:rsidRDefault="00370B65" w:rsidP="008D3A40">
      <w:pPr>
        <w:spacing w:line="240" w:lineRule="auto"/>
        <w:ind w:firstLine="709"/>
        <w:contextualSpacing/>
        <w:rPr>
          <w:rFonts w:ascii="Times New Roman" w:hAnsi="Times New Roman" w:cs="Times New Roman"/>
          <w:sz w:val="28"/>
          <w:szCs w:val="28"/>
          <w:lang w:val="uk-UA"/>
        </w:rPr>
      </w:pPr>
    </w:p>
    <w:sectPr w:rsidR="00370B65" w:rsidRPr="00216708" w:rsidSect="008D3A4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61F9A"/>
    <w:multiLevelType w:val="hybridMultilevel"/>
    <w:tmpl w:val="6FE64B64"/>
    <w:lvl w:ilvl="0" w:tplc="3ED856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860"/>
    <w:rsid w:val="00026DEA"/>
    <w:rsid w:val="000B09EE"/>
    <w:rsid w:val="00176249"/>
    <w:rsid w:val="001E6E21"/>
    <w:rsid w:val="001F53B3"/>
    <w:rsid w:val="00216708"/>
    <w:rsid w:val="002864AC"/>
    <w:rsid w:val="00296D3C"/>
    <w:rsid w:val="00370B65"/>
    <w:rsid w:val="00381D16"/>
    <w:rsid w:val="00396163"/>
    <w:rsid w:val="00406018"/>
    <w:rsid w:val="004507F7"/>
    <w:rsid w:val="005F046A"/>
    <w:rsid w:val="006B4D52"/>
    <w:rsid w:val="00717652"/>
    <w:rsid w:val="00791860"/>
    <w:rsid w:val="007E48DE"/>
    <w:rsid w:val="008108D9"/>
    <w:rsid w:val="0087345C"/>
    <w:rsid w:val="008D3A40"/>
    <w:rsid w:val="00963AEF"/>
    <w:rsid w:val="009C5652"/>
    <w:rsid w:val="00CD1662"/>
    <w:rsid w:val="00DE102D"/>
    <w:rsid w:val="00DE3A59"/>
    <w:rsid w:val="00E607DD"/>
    <w:rsid w:val="00EC28F3"/>
    <w:rsid w:val="00F1403B"/>
    <w:rsid w:val="00FF4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3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10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3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10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7</Pages>
  <Words>2638</Words>
  <Characters>15043</Characters>
  <Application>Microsoft Office Word</Application>
  <DocSecurity>0</DocSecurity>
  <Lines>125</Lines>
  <Paragraphs>35</Paragraphs>
  <ScaleCrop>false</ScaleCrop>
  <Company/>
  <LinksUpToDate>false</LinksUpToDate>
  <CharactersWithSpaces>17646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Надя</dc:creator>
  <cp:keywords/>
  <dc:description/>
  <cp:lastModifiedBy>Надя</cp:lastModifiedBy>
  <cp:revision>28</cp:revision>
  <dcterms:created xsi:type="dcterms:W3CDTF">2020-05-06T17:22:00Z</dcterms:created>
  <dcterms:modified xsi:type="dcterms:W3CDTF">2020-05-06T18:06:00Z</dcterms:modified>
</cp:coreProperties>
</file>