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6CBCF" w14:textId="77777777" w:rsidR="00D300BC" w:rsidRDefault="00D300BC" w:rsidP="00D300BC">
      <w:pPr>
        <w:spacing w:after="0" w:line="240" w:lineRule="auto"/>
        <w:outlineLvl w:val="0"/>
        <w:rPr>
          <w:rFonts w:ascii="Times New Roman" w:eastAsia="Times New Roman" w:hAnsi="Times New Roman" w:cs="Times New Roman"/>
          <w:b/>
          <w:bCs/>
          <w:color w:val="000000"/>
          <w:spacing w:val="-25"/>
          <w:kern w:val="36"/>
          <w:sz w:val="28"/>
          <w:szCs w:val="28"/>
          <w:lang w:val="uk-UA" w:eastAsia="ru-UA"/>
        </w:rPr>
      </w:pPr>
      <w:r w:rsidRPr="00D300BC">
        <w:rPr>
          <w:rFonts w:ascii="Times New Roman" w:eastAsia="Times New Roman" w:hAnsi="Times New Roman" w:cs="Times New Roman"/>
          <w:b/>
          <w:bCs/>
          <w:color w:val="000000"/>
          <w:spacing w:val="-25"/>
          <w:kern w:val="36"/>
          <w:sz w:val="28"/>
          <w:szCs w:val="28"/>
          <w:lang w:val="uk-UA" w:eastAsia="ru-UA"/>
        </w:rPr>
        <w:t>Принципи</w:t>
      </w:r>
      <w:r w:rsidRPr="00D300BC">
        <w:rPr>
          <w:rFonts w:ascii="Times New Roman" w:eastAsia="Times New Roman" w:hAnsi="Times New Roman" w:cs="Times New Roman"/>
          <w:b/>
          <w:bCs/>
          <w:color w:val="000000"/>
          <w:spacing w:val="-25"/>
          <w:kern w:val="36"/>
          <w:sz w:val="28"/>
          <w:szCs w:val="28"/>
          <w:lang w:val="uk-UA" w:eastAsia="ru-UA"/>
        </w:rPr>
        <w:t xml:space="preserve"> </w:t>
      </w:r>
      <w:r w:rsidRPr="00D300BC">
        <w:rPr>
          <w:rFonts w:ascii="Times New Roman" w:eastAsia="Times New Roman" w:hAnsi="Times New Roman" w:cs="Times New Roman"/>
          <w:b/>
          <w:bCs/>
          <w:color w:val="000000"/>
          <w:spacing w:val="-25"/>
          <w:kern w:val="36"/>
          <w:sz w:val="28"/>
          <w:szCs w:val="28"/>
          <w:lang w:val="uk-UA" w:eastAsia="ru-UA"/>
        </w:rPr>
        <w:t xml:space="preserve"> лікувального</w:t>
      </w:r>
      <w:r w:rsidRPr="00D300BC">
        <w:rPr>
          <w:rFonts w:ascii="Times New Roman" w:eastAsia="Times New Roman" w:hAnsi="Times New Roman" w:cs="Times New Roman"/>
          <w:b/>
          <w:bCs/>
          <w:color w:val="000000"/>
          <w:spacing w:val="-25"/>
          <w:kern w:val="36"/>
          <w:sz w:val="28"/>
          <w:szCs w:val="28"/>
          <w:lang w:val="uk-UA" w:eastAsia="ru-UA"/>
        </w:rPr>
        <w:t xml:space="preserve"> </w:t>
      </w:r>
      <w:r w:rsidRPr="00D300BC">
        <w:rPr>
          <w:rFonts w:ascii="Times New Roman" w:eastAsia="Times New Roman" w:hAnsi="Times New Roman" w:cs="Times New Roman"/>
          <w:b/>
          <w:bCs/>
          <w:color w:val="000000"/>
          <w:spacing w:val="-25"/>
          <w:kern w:val="36"/>
          <w:sz w:val="28"/>
          <w:szCs w:val="28"/>
          <w:lang w:val="uk-UA" w:eastAsia="ru-UA"/>
        </w:rPr>
        <w:t xml:space="preserve"> харчування:</w:t>
      </w:r>
      <w:r w:rsidRPr="00D300BC">
        <w:rPr>
          <w:rFonts w:ascii="Times New Roman" w:eastAsia="Times New Roman" w:hAnsi="Times New Roman" w:cs="Times New Roman"/>
          <w:b/>
          <w:bCs/>
          <w:color w:val="000000"/>
          <w:spacing w:val="-25"/>
          <w:kern w:val="36"/>
          <w:sz w:val="28"/>
          <w:szCs w:val="28"/>
          <w:lang w:val="uk-UA" w:eastAsia="ru-UA"/>
        </w:rPr>
        <w:t xml:space="preserve"> </w:t>
      </w:r>
      <w:r w:rsidRPr="00D300BC">
        <w:rPr>
          <w:rFonts w:ascii="Times New Roman" w:eastAsia="Times New Roman" w:hAnsi="Times New Roman" w:cs="Times New Roman"/>
          <w:b/>
          <w:bCs/>
          <w:color w:val="000000"/>
          <w:spacing w:val="-25"/>
          <w:kern w:val="36"/>
          <w:sz w:val="28"/>
          <w:szCs w:val="28"/>
          <w:lang w:val="uk-UA" w:eastAsia="ru-UA"/>
        </w:rPr>
        <w:t xml:space="preserve"> визначення, </w:t>
      </w:r>
      <w:r w:rsidRPr="00D300BC">
        <w:rPr>
          <w:rFonts w:ascii="Times New Roman" w:eastAsia="Times New Roman" w:hAnsi="Times New Roman" w:cs="Times New Roman"/>
          <w:b/>
          <w:bCs/>
          <w:color w:val="000000"/>
          <w:spacing w:val="-25"/>
          <w:kern w:val="36"/>
          <w:sz w:val="28"/>
          <w:szCs w:val="28"/>
          <w:lang w:val="uk-UA" w:eastAsia="ru-UA"/>
        </w:rPr>
        <w:t xml:space="preserve"> </w:t>
      </w:r>
      <w:r w:rsidRPr="00D300BC">
        <w:rPr>
          <w:rFonts w:ascii="Times New Roman" w:eastAsia="Times New Roman" w:hAnsi="Times New Roman" w:cs="Times New Roman"/>
          <w:b/>
          <w:bCs/>
          <w:color w:val="000000"/>
          <w:spacing w:val="-25"/>
          <w:kern w:val="36"/>
          <w:sz w:val="28"/>
          <w:szCs w:val="28"/>
          <w:lang w:val="uk-UA" w:eastAsia="ru-UA"/>
        </w:rPr>
        <w:t xml:space="preserve">основи, </w:t>
      </w:r>
      <w:r w:rsidRPr="00D300BC">
        <w:rPr>
          <w:rFonts w:ascii="Times New Roman" w:eastAsia="Times New Roman" w:hAnsi="Times New Roman" w:cs="Times New Roman"/>
          <w:b/>
          <w:bCs/>
          <w:color w:val="000000"/>
          <w:spacing w:val="-25"/>
          <w:kern w:val="36"/>
          <w:sz w:val="28"/>
          <w:szCs w:val="28"/>
          <w:lang w:val="uk-UA" w:eastAsia="ru-UA"/>
        </w:rPr>
        <w:t xml:space="preserve"> </w:t>
      </w:r>
      <w:r w:rsidRPr="00D300BC">
        <w:rPr>
          <w:rFonts w:ascii="Times New Roman" w:eastAsia="Times New Roman" w:hAnsi="Times New Roman" w:cs="Times New Roman"/>
          <w:b/>
          <w:bCs/>
          <w:color w:val="000000"/>
          <w:spacing w:val="-25"/>
          <w:kern w:val="36"/>
          <w:sz w:val="28"/>
          <w:szCs w:val="28"/>
          <w:lang w:val="uk-UA" w:eastAsia="ru-UA"/>
        </w:rPr>
        <w:t xml:space="preserve">методи, </w:t>
      </w:r>
      <w:r w:rsidRPr="00D300BC">
        <w:rPr>
          <w:rFonts w:ascii="Times New Roman" w:eastAsia="Times New Roman" w:hAnsi="Times New Roman" w:cs="Times New Roman"/>
          <w:b/>
          <w:bCs/>
          <w:color w:val="000000"/>
          <w:spacing w:val="-25"/>
          <w:kern w:val="36"/>
          <w:sz w:val="28"/>
          <w:szCs w:val="28"/>
          <w:lang w:val="uk-UA" w:eastAsia="ru-UA"/>
        </w:rPr>
        <w:t xml:space="preserve"> </w:t>
      </w:r>
      <w:r w:rsidRPr="00D300BC">
        <w:rPr>
          <w:rFonts w:ascii="Times New Roman" w:eastAsia="Times New Roman" w:hAnsi="Times New Roman" w:cs="Times New Roman"/>
          <w:b/>
          <w:bCs/>
          <w:color w:val="000000"/>
          <w:spacing w:val="-25"/>
          <w:kern w:val="36"/>
          <w:sz w:val="28"/>
          <w:szCs w:val="28"/>
          <w:lang w:val="uk-UA" w:eastAsia="ru-UA"/>
        </w:rPr>
        <w:t xml:space="preserve">організація, завдання, </w:t>
      </w:r>
      <w:r w:rsidRPr="00D300BC">
        <w:rPr>
          <w:rFonts w:ascii="Times New Roman" w:eastAsia="Times New Roman" w:hAnsi="Times New Roman" w:cs="Times New Roman"/>
          <w:b/>
          <w:bCs/>
          <w:color w:val="000000"/>
          <w:spacing w:val="-25"/>
          <w:kern w:val="36"/>
          <w:sz w:val="28"/>
          <w:szCs w:val="28"/>
          <w:lang w:val="uk-UA" w:eastAsia="ru-UA"/>
        </w:rPr>
        <w:t xml:space="preserve"> </w:t>
      </w:r>
      <w:r w:rsidRPr="00D300BC">
        <w:rPr>
          <w:rFonts w:ascii="Times New Roman" w:eastAsia="Times New Roman" w:hAnsi="Times New Roman" w:cs="Times New Roman"/>
          <w:b/>
          <w:bCs/>
          <w:color w:val="000000"/>
          <w:spacing w:val="-25"/>
          <w:kern w:val="36"/>
          <w:sz w:val="28"/>
          <w:szCs w:val="28"/>
          <w:lang w:val="uk-UA" w:eastAsia="ru-UA"/>
        </w:rPr>
        <w:t xml:space="preserve">цілі та користь </w:t>
      </w:r>
      <w:r w:rsidRPr="00D300BC">
        <w:rPr>
          <w:rFonts w:ascii="Times New Roman" w:eastAsia="Times New Roman" w:hAnsi="Times New Roman" w:cs="Times New Roman"/>
          <w:b/>
          <w:bCs/>
          <w:color w:val="000000"/>
          <w:spacing w:val="-25"/>
          <w:kern w:val="36"/>
          <w:sz w:val="28"/>
          <w:szCs w:val="28"/>
          <w:lang w:val="uk-UA" w:eastAsia="ru-UA"/>
        </w:rPr>
        <w:t xml:space="preserve"> </w:t>
      </w:r>
      <w:r w:rsidRPr="00D300BC">
        <w:rPr>
          <w:rFonts w:ascii="Times New Roman" w:eastAsia="Times New Roman" w:hAnsi="Times New Roman" w:cs="Times New Roman"/>
          <w:b/>
          <w:bCs/>
          <w:color w:val="000000"/>
          <w:spacing w:val="-25"/>
          <w:kern w:val="36"/>
          <w:sz w:val="28"/>
          <w:szCs w:val="28"/>
          <w:lang w:val="uk-UA" w:eastAsia="ru-UA"/>
        </w:rPr>
        <w:t>для</w:t>
      </w:r>
      <w:r w:rsidRPr="00D300BC">
        <w:rPr>
          <w:rFonts w:ascii="Times New Roman" w:eastAsia="Times New Roman" w:hAnsi="Times New Roman" w:cs="Times New Roman"/>
          <w:b/>
          <w:bCs/>
          <w:color w:val="000000"/>
          <w:spacing w:val="-25"/>
          <w:kern w:val="36"/>
          <w:sz w:val="28"/>
          <w:szCs w:val="28"/>
          <w:lang w:val="uk-UA" w:eastAsia="ru-UA"/>
        </w:rPr>
        <w:t xml:space="preserve"> </w:t>
      </w:r>
      <w:r w:rsidRPr="00D300BC">
        <w:rPr>
          <w:rFonts w:ascii="Times New Roman" w:eastAsia="Times New Roman" w:hAnsi="Times New Roman" w:cs="Times New Roman"/>
          <w:b/>
          <w:bCs/>
          <w:color w:val="000000"/>
          <w:spacing w:val="-25"/>
          <w:kern w:val="36"/>
          <w:sz w:val="28"/>
          <w:szCs w:val="28"/>
          <w:lang w:val="uk-UA" w:eastAsia="ru-UA"/>
        </w:rPr>
        <w:t xml:space="preserve"> організму</w:t>
      </w:r>
      <w:r>
        <w:rPr>
          <w:rFonts w:ascii="Times New Roman" w:eastAsia="Times New Roman" w:hAnsi="Times New Roman" w:cs="Times New Roman"/>
          <w:b/>
          <w:bCs/>
          <w:color w:val="000000"/>
          <w:spacing w:val="-25"/>
          <w:kern w:val="36"/>
          <w:sz w:val="28"/>
          <w:szCs w:val="28"/>
          <w:lang w:val="uk-UA" w:eastAsia="ru-UA"/>
        </w:rPr>
        <w:t>.  Характеристика дієт.</w:t>
      </w:r>
    </w:p>
    <w:p w14:paraId="24C57E2E" w14:textId="77777777" w:rsidR="00D300BC" w:rsidRDefault="00D300BC" w:rsidP="00D300BC">
      <w:pPr>
        <w:spacing w:after="0" w:line="240" w:lineRule="auto"/>
        <w:outlineLvl w:val="0"/>
        <w:rPr>
          <w:rFonts w:ascii="Times New Roman" w:eastAsia="Times New Roman" w:hAnsi="Times New Roman" w:cs="Times New Roman"/>
          <w:b/>
          <w:bCs/>
          <w:color w:val="000000"/>
          <w:spacing w:val="-25"/>
          <w:kern w:val="36"/>
          <w:sz w:val="28"/>
          <w:szCs w:val="28"/>
          <w:lang w:val="uk-UA" w:eastAsia="ru-UA"/>
        </w:rPr>
      </w:pPr>
    </w:p>
    <w:p w14:paraId="3ADC376F" w14:textId="53E574FA" w:rsidR="00B3188B" w:rsidRPr="00D300BC" w:rsidRDefault="00B3188B" w:rsidP="00D300BC">
      <w:pPr>
        <w:spacing w:after="0" w:line="240" w:lineRule="auto"/>
        <w:outlineLvl w:val="0"/>
        <w:rPr>
          <w:rFonts w:ascii="Times New Roman" w:eastAsia="Times New Roman" w:hAnsi="Times New Roman" w:cs="Times New Roman"/>
          <w:b/>
          <w:bCs/>
          <w:color w:val="000000"/>
          <w:spacing w:val="-25"/>
          <w:kern w:val="36"/>
          <w:sz w:val="28"/>
          <w:szCs w:val="28"/>
          <w:lang w:val="uk-UA" w:eastAsia="ru-UA"/>
        </w:rPr>
      </w:pPr>
      <w:r w:rsidRPr="00B3188B">
        <w:rPr>
          <w:rFonts w:ascii="Times New Roman" w:eastAsia="Times New Roman" w:hAnsi="Times New Roman" w:cs="Times New Roman"/>
          <w:color w:val="000000"/>
          <w:sz w:val="28"/>
          <w:szCs w:val="28"/>
          <w:lang w:val="uk-UA" w:eastAsia="ru-UA"/>
        </w:rPr>
        <w:t>Лікувальним називається харчування, організоване за спеціально розроб</w:t>
      </w:r>
      <w:r w:rsidRPr="00B3188B">
        <w:rPr>
          <w:rFonts w:ascii="Times New Roman" w:eastAsia="Times New Roman" w:hAnsi="Times New Roman" w:cs="Times New Roman"/>
          <w:color w:val="000000"/>
          <w:sz w:val="28"/>
          <w:szCs w:val="28"/>
          <w:lang w:val="uk-UA" w:eastAsia="ru-UA"/>
        </w:rPr>
        <w:softHyphen/>
        <w:t>леними дієтами для лікування або попередження різних захворювань.</w:t>
      </w:r>
    </w:p>
    <w:p w14:paraId="2D477BF6"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Наука дієтологія вивчає харчування хворої людини, використовуючи досяг</w:t>
      </w:r>
      <w:r w:rsidRPr="00B3188B">
        <w:rPr>
          <w:rFonts w:ascii="Times New Roman" w:eastAsia="Times New Roman" w:hAnsi="Times New Roman" w:cs="Times New Roman"/>
          <w:color w:val="000000"/>
          <w:sz w:val="28"/>
          <w:szCs w:val="28"/>
          <w:lang w:val="uk-UA" w:eastAsia="ru-UA"/>
        </w:rPr>
        <w:softHyphen/>
        <w:t>нення фізіології харчування, молекулярної біології, гігієни харчування та інших наук. Тому лікувальне харчування часто називають дієтичним. Таке харчуван</w:t>
      </w:r>
      <w:r w:rsidRPr="00B3188B">
        <w:rPr>
          <w:rFonts w:ascii="Times New Roman" w:eastAsia="Times New Roman" w:hAnsi="Times New Roman" w:cs="Times New Roman"/>
          <w:color w:val="000000"/>
          <w:sz w:val="28"/>
          <w:szCs w:val="28"/>
          <w:lang w:val="uk-UA" w:eastAsia="ru-UA"/>
        </w:rPr>
        <w:softHyphen/>
        <w:t>ня організовують у лікарнях, санаторіях, профілакторіях, "їдальнях при промис</w:t>
      </w:r>
      <w:r w:rsidRPr="00B3188B">
        <w:rPr>
          <w:rFonts w:ascii="Times New Roman" w:eastAsia="Times New Roman" w:hAnsi="Times New Roman" w:cs="Times New Roman"/>
          <w:color w:val="000000"/>
          <w:sz w:val="28"/>
          <w:szCs w:val="28"/>
          <w:lang w:val="uk-UA" w:eastAsia="ru-UA"/>
        </w:rPr>
        <w:softHyphen/>
        <w:t>лових підприємствах, навчальних закладах та установах.</w:t>
      </w:r>
    </w:p>
    <w:p w14:paraId="71DB97DA" w14:textId="3ECDCDA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У лікувальному харчуванні мають потребу люди, які перебувають на амбу</w:t>
      </w:r>
      <w:r w:rsidRPr="00B3188B">
        <w:rPr>
          <w:rFonts w:ascii="Times New Roman" w:eastAsia="Times New Roman" w:hAnsi="Times New Roman" w:cs="Times New Roman"/>
          <w:color w:val="000000"/>
          <w:sz w:val="28"/>
          <w:szCs w:val="28"/>
          <w:lang w:val="uk-UA" w:eastAsia="ru-UA"/>
        </w:rPr>
        <w:softHyphen/>
        <w:t>латорному лікуванні, а також ті, що страждають на хронічні захворювання</w:t>
      </w:r>
      <w:r w:rsidR="00AA735D">
        <w:rPr>
          <w:rFonts w:ascii="Times New Roman" w:eastAsia="Times New Roman" w:hAnsi="Times New Roman" w:cs="Times New Roman"/>
          <w:color w:val="000000"/>
          <w:sz w:val="28"/>
          <w:szCs w:val="28"/>
          <w:lang w:val="uk-UA" w:eastAsia="ru-UA"/>
        </w:rPr>
        <w:t xml:space="preserve"> </w:t>
      </w:r>
      <w:r w:rsidRPr="00B3188B">
        <w:rPr>
          <w:rFonts w:ascii="Times New Roman" w:eastAsia="Times New Roman" w:hAnsi="Times New Roman" w:cs="Times New Roman"/>
          <w:color w:val="000000"/>
          <w:sz w:val="28"/>
          <w:szCs w:val="28"/>
          <w:lang w:val="uk-UA" w:eastAsia="ru-UA"/>
        </w:rPr>
        <w:t>Лікувальне харчування повинне бути збалансованим і повноцінним. При організації такого харчування слід зважати на особливості захворювання. При</w:t>
      </w:r>
      <w:r w:rsidRPr="00B3188B">
        <w:rPr>
          <w:rFonts w:ascii="Times New Roman" w:eastAsia="Times New Roman" w:hAnsi="Times New Roman" w:cs="Times New Roman"/>
          <w:color w:val="000000"/>
          <w:sz w:val="28"/>
          <w:szCs w:val="28"/>
          <w:lang w:val="uk-UA" w:eastAsia="ru-UA"/>
        </w:rPr>
        <w:softHyphen/>
        <w:t>готування їжі для хворих здійснюється за правилами раціональної технології та має низку особливостей. Вони полягають у тому, що до кожної лікувальної дієти підбирається особливий набір продуктів, які можуть забезпечити щоден</w:t>
      </w:r>
      <w:r w:rsidRPr="00B3188B">
        <w:rPr>
          <w:rFonts w:ascii="Times New Roman" w:eastAsia="Times New Roman" w:hAnsi="Times New Roman" w:cs="Times New Roman"/>
          <w:color w:val="000000"/>
          <w:sz w:val="28"/>
          <w:szCs w:val="28"/>
          <w:lang w:val="uk-UA" w:eastAsia="ru-UA"/>
        </w:rPr>
        <w:softHyphen/>
        <w:t>ний режим харчування, крім цього використовуються спеціальні прийоми об</w:t>
      </w:r>
      <w:r w:rsidRPr="00B3188B">
        <w:rPr>
          <w:rFonts w:ascii="Times New Roman" w:eastAsia="Times New Roman" w:hAnsi="Times New Roman" w:cs="Times New Roman"/>
          <w:color w:val="000000"/>
          <w:sz w:val="28"/>
          <w:szCs w:val="28"/>
          <w:lang w:val="uk-UA" w:eastAsia="ru-UA"/>
        </w:rPr>
        <w:softHyphen/>
        <w:t>робки, які зменшують вміст тих чи інших речовин (екстрактивних речовин, цукрів та ін.), обмежують сіль та прянощі. До більшості дієт не рекомендується включати гострі приправи та продукти, які містять багато екстрактивних і сма</w:t>
      </w:r>
      <w:r w:rsidRPr="00B3188B">
        <w:rPr>
          <w:rFonts w:ascii="Times New Roman" w:eastAsia="Times New Roman" w:hAnsi="Times New Roman" w:cs="Times New Roman"/>
          <w:color w:val="000000"/>
          <w:sz w:val="28"/>
          <w:szCs w:val="28"/>
          <w:lang w:val="uk-UA" w:eastAsia="ru-UA"/>
        </w:rPr>
        <w:softHyphen/>
        <w:t>кових речовин.</w:t>
      </w:r>
    </w:p>
    <w:p w14:paraId="105D6C67"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 xml:space="preserve">Готуючи дієтичні страви, слід використовувати свіжі продукти вищих сортів, дієтичні консерви, соки, свіжі ягоди та фрукти, овочі, молоко, </w:t>
      </w:r>
      <w:proofErr w:type="spellStart"/>
      <w:r w:rsidRPr="00B3188B">
        <w:rPr>
          <w:rFonts w:ascii="Times New Roman" w:eastAsia="Times New Roman" w:hAnsi="Times New Roman" w:cs="Times New Roman"/>
          <w:color w:val="000000"/>
          <w:sz w:val="28"/>
          <w:szCs w:val="28"/>
          <w:lang w:val="uk-UA" w:eastAsia="ru-UA"/>
        </w:rPr>
        <w:t>кисло</w:t>
      </w:r>
      <w:proofErr w:type="spellEnd"/>
      <w:r w:rsidRPr="00B3188B">
        <w:rPr>
          <w:rFonts w:ascii="Times New Roman" w:eastAsia="Times New Roman" w:hAnsi="Times New Roman" w:cs="Times New Roman"/>
          <w:color w:val="000000"/>
          <w:sz w:val="28"/>
          <w:szCs w:val="28"/>
          <w:lang w:val="uk-UA" w:eastAsia="ru-UA"/>
        </w:rPr>
        <w:t>-молочні продукти.</w:t>
      </w:r>
    </w:p>
    <w:p w14:paraId="6B14559A"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Технологічна обробка продуктів для страв лікувального харчування повин</w:t>
      </w:r>
      <w:r w:rsidRPr="00B3188B">
        <w:rPr>
          <w:rFonts w:ascii="Times New Roman" w:eastAsia="Times New Roman" w:hAnsi="Times New Roman" w:cs="Times New Roman"/>
          <w:color w:val="000000"/>
          <w:sz w:val="28"/>
          <w:szCs w:val="28"/>
          <w:lang w:val="uk-UA" w:eastAsia="ru-UA"/>
        </w:rPr>
        <w:softHyphen/>
        <w:t>на забезпечувати щадний режим. Вирізняють хімічний, механічний і терміч</w:t>
      </w:r>
      <w:r w:rsidRPr="00B3188B">
        <w:rPr>
          <w:rFonts w:ascii="Times New Roman" w:eastAsia="Times New Roman" w:hAnsi="Times New Roman" w:cs="Times New Roman"/>
          <w:color w:val="000000"/>
          <w:sz w:val="28"/>
          <w:szCs w:val="28"/>
          <w:lang w:val="uk-UA" w:eastAsia="ru-UA"/>
        </w:rPr>
        <w:softHyphen/>
        <w:t>ний щадні режими. При хімічному щадному режимі з раціону вилучаються сильні подразники окремих ділянок травного каналу та залоз: гострі страви, кислі підливи та приправи, міцні м'ясні бульйони. Для осіб, хворих на виразко</w:t>
      </w:r>
      <w:r w:rsidRPr="00B3188B">
        <w:rPr>
          <w:rFonts w:ascii="Times New Roman" w:eastAsia="Times New Roman" w:hAnsi="Times New Roman" w:cs="Times New Roman"/>
          <w:color w:val="000000"/>
          <w:sz w:val="28"/>
          <w:szCs w:val="28"/>
          <w:lang w:val="uk-UA" w:eastAsia="ru-UA"/>
        </w:rPr>
        <w:softHyphen/>
        <w:t xml:space="preserve">ву хворобу </w:t>
      </w:r>
      <w:proofErr w:type="spellStart"/>
      <w:r w:rsidRPr="00B3188B">
        <w:rPr>
          <w:rFonts w:ascii="Times New Roman" w:eastAsia="Times New Roman" w:hAnsi="Times New Roman" w:cs="Times New Roman"/>
          <w:color w:val="000000"/>
          <w:sz w:val="28"/>
          <w:szCs w:val="28"/>
          <w:lang w:val="uk-UA" w:eastAsia="ru-UA"/>
        </w:rPr>
        <w:t>шлунка</w:t>
      </w:r>
      <w:proofErr w:type="spellEnd"/>
      <w:r w:rsidRPr="00B3188B">
        <w:rPr>
          <w:rFonts w:ascii="Times New Roman" w:eastAsia="Times New Roman" w:hAnsi="Times New Roman" w:cs="Times New Roman"/>
          <w:color w:val="000000"/>
          <w:sz w:val="28"/>
          <w:szCs w:val="28"/>
          <w:lang w:val="uk-UA" w:eastAsia="ru-UA"/>
        </w:rPr>
        <w:t xml:space="preserve"> та порушення функції жувального апарату страви готують застосовуючи механічний щадний режим. Тобто їжу протирають або под</w:t>
      </w:r>
      <w:r w:rsidRPr="00B3188B">
        <w:rPr>
          <w:rFonts w:ascii="Times New Roman" w:eastAsia="Times New Roman" w:hAnsi="Times New Roman" w:cs="Times New Roman"/>
          <w:color w:val="000000"/>
          <w:sz w:val="28"/>
          <w:szCs w:val="28"/>
          <w:lang w:val="uk-UA" w:eastAsia="ru-UA"/>
        </w:rPr>
        <w:softHyphen/>
        <w:t>рібнюють. Термічний щадний режим передбачає зниження температури га</w:t>
      </w:r>
      <w:r w:rsidRPr="00B3188B">
        <w:rPr>
          <w:rFonts w:ascii="Times New Roman" w:eastAsia="Times New Roman" w:hAnsi="Times New Roman" w:cs="Times New Roman"/>
          <w:color w:val="000000"/>
          <w:sz w:val="28"/>
          <w:szCs w:val="28"/>
          <w:lang w:val="uk-UA" w:eastAsia="ru-UA"/>
        </w:rPr>
        <w:softHyphen/>
        <w:t>рячих страв до 60-65 °С, а холодних — не нижче 10-12 °С.</w:t>
      </w:r>
    </w:p>
    <w:p w14:paraId="0624D8E7" w14:textId="6C360CBA" w:rsid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 xml:space="preserve">Під час лікування деяких захворювань </w:t>
      </w:r>
      <w:proofErr w:type="spellStart"/>
      <w:r w:rsidRPr="00B3188B">
        <w:rPr>
          <w:rFonts w:ascii="Times New Roman" w:eastAsia="Times New Roman" w:hAnsi="Times New Roman" w:cs="Times New Roman"/>
          <w:color w:val="000000"/>
          <w:sz w:val="28"/>
          <w:szCs w:val="28"/>
          <w:lang w:val="uk-UA" w:eastAsia="ru-UA"/>
        </w:rPr>
        <w:t>шлунка</w:t>
      </w:r>
      <w:proofErr w:type="spellEnd"/>
      <w:r w:rsidRPr="00B3188B">
        <w:rPr>
          <w:rFonts w:ascii="Times New Roman" w:eastAsia="Times New Roman" w:hAnsi="Times New Roman" w:cs="Times New Roman"/>
          <w:color w:val="000000"/>
          <w:sz w:val="28"/>
          <w:szCs w:val="28"/>
          <w:lang w:val="uk-UA" w:eastAsia="ru-UA"/>
        </w:rPr>
        <w:t xml:space="preserve"> та кишечника правильно організоване харчування має значні переваги над іншими терапевтичними за</w:t>
      </w:r>
      <w:r w:rsidRPr="00B3188B">
        <w:rPr>
          <w:rFonts w:ascii="Times New Roman" w:eastAsia="Times New Roman" w:hAnsi="Times New Roman" w:cs="Times New Roman"/>
          <w:color w:val="000000"/>
          <w:sz w:val="28"/>
          <w:szCs w:val="28"/>
          <w:lang w:val="uk-UA" w:eastAsia="ru-UA"/>
        </w:rPr>
        <w:softHyphen/>
        <w:t xml:space="preserve">ходами. На функції </w:t>
      </w:r>
      <w:proofErr w:type="spellStart"/>
      <w:r w:rsidRPr="00B3188B">
        <w:rPr>
          <w:rFonts w:ascii="Times New Roman" w:eastAsia="Times New Roman" w:hAnsi="Times New Roman" w:cs="Times New Roman"/>
          <w:color w:val="000000"/>
          <w:sz w:val="28"/>
          <w:szCs w:val="28"/>
          <w:lang w:val="uk-UA" w:eastAsia="ru-UA"/>
        </w:rPr>
        <w:t>шлунка</w:t>
      </w:r>
      <w:proofErr w:type="spellEnd"/>
      <w:r w:rsidRPr="00B3188B">
        <w:rPr>
          <w:rFonts w:ascii="Times New Roman" w:eastAsia="Times New Roman" w:hAnsi="Times New Roman" w:cs="Times New Roman"/>
          <w:color w:val="000000"/>
          <w:sz w:val="28"/>
          <w:szCs w:val="28"/>
          <w:lang w:val="uk-UA" w:eastAsia="ru-UA"/>
        </w:rPr>
        <w:t xml:space="preserve"> та кишечника можна впливати змінюючи кількість та якість хімічних і механічних </w:t>
      </w:r>
      <w:proofErr w:type="spellStart"/>
      <w:r w:rsidRPr="00B3188B">
        <w:rPr>
          <w:rFonts w:ascii="Times New Roman" w:eastAsia="Times New Roman" w:hAnsi="Times New Roman" w:cs="Times New Roman"/>
          <w:color w:val="000000"/>
          <w:sz w:val="28"/>
          <w:szCs w:val="28"/>
          <w:lang w:val="uk-UA" w:eastAsia="ru-UA"/>
        </w:rPr>
        <w:t>подразнювачів</w:t>
      </w:r>
      <w:proofErr w:type="spellEnd"/>
      <w:r w:rsidRPr="00B3188B">
        <w:rPr>
          <w:rFonts w:ascii="Times New Roman" w:eastAsia="Times New Roman" w:hAnsi="Times New Roman" w:cs="Times New Roman"/>
          <w:color w:val="000000"/>
          <w:sz w:val="28"/>
          <w:szCs w:val="28"/>
          <w:lang w:val="uk-UA" w:eastAsia="ru-UA"/>
        </w:rPr>
        <w:t>, температуру страв. По-різному можуть діяти одні й ті ж медикаменти залежно від того, які харчові речовини включені до раціону.</w:t>
      </w:r>
    </w:p>
    <w:p w14:paraId="709329F0" w14:textId="58BCCB74" w:rsidR="00D81BFD" w:rsidRDefault="00D81BFD"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p>
    <w:p w14:paraId="73A2FBC0" w14:textId="77777777" w:rsidR="00D81BFD" w:rsidRPr="00D81BFD" w:rsidRDefault="00D81BFD" w:rsidP="00407499">
      <w:pPr>
        <w:spacing w:after="100" w:afterAutospacing="1" w:line="240" w:lineRule="auto"/>
        <w:jc w:val="center"/>
        <w:outlineLvl w:val="1"/>
        <w:rPr>
          <w:rFonts w:ascii="Times New Roman" w:eastAsia="Times New Roman" w:hAnsi="Times New Roman" w:cs="Times New Roman"/>
          <w:b/>
          <w:bCs/>
          <w:color w:val="000000"/>
          <w:sz w:val="28"/>
          <w:szCs w:val="28"/>
          <w:lang w:val="uk-UA" w:eastAsia="ru-UA"/>
        </w:rPr>
      </w:pPr>
      <w:r w:rsidRPr="00D81BFD">
        <w:rPr>
          <w:rFonts w:ascii="Times New Roman" w:eastAsia="Times New Roman" w:hAnsi="Times New Roman" w:cs="Times New Roman"/>
          <w:b/>
          <w:bCs/>
          <w:color w:val="000000"/>
          <w:sz w:val="28"/>
          <w:szCs w:val="28"/>
          <w:lang w:val="uk-UA" w:eastAsia="ru-UA"/>
        </w:rPr>
        <w:t>Основи лікувального раціону</w:t>
      </w:r>
    </w:p>
    <w:p w14:paraId="4EA0F88C" w14:textId="77777777" w:rsidR="00D81BFD" w:rsidRPr="00D81BFD" w:rsidRDefault="00D81BFD" w:rsidP="00D81BFD">
      <w:pPr>
        <w:spacing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Меню завжди ґрунтується на таких правилах:</w:t>
      </w:r>
    </w:p>
    <w:p w14:paraId="106C002F" w14:textId="77777777" w:rsidR="00D81BFD" w:rsidRPr="00D81BFD" w:rsidRDefault="00D81BFD" w:rsidP="00D81BFD">
      <w:pPr>
        <w:pStyle w:val="a3"/>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Індивідуальність підходу. Величезну роль у раціоні відіграють завдання і принципи побудови лікувального харчування. Їжа та її кількість підбирається виходячи з ваги, росту, виду та фази захворювання. Також фахівець враховує можливі алергічні реакції на той чи інший дієтичний продукт.</w:t>
      </w:r>
    </w:p>
    <w:p w14:paraId="1A4FBF14" w14:textId="77777777" w:rsidR="00D81BFD" w:rsidRPr="00D81BFD" w:rsidRDefault="00D81BFD" w:rsidP="00D81BFD">
      <w:pPr>
        <w:pStyle w:val="a3"/>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Відновлення метаболізму. Терапевтичне харчування має бути легким, щадним, але при цьому покращувати роботу обміну речовин. Наприклад, людям, які страждають від цукрового діабету, не можна вживати швидкі вуглеводи, які провокують різкі стрибок рівня глюкози в крові.</w:t>
      </w:r>
    </w:p>
    <w:p w14:paraId="006217FE" w14:textId="77777777" w:rsidR="00D81BFD" w:rsidRPr="00D81BFD" w:rsidRDefault="00D81BFD" w:rsidP="00D81BFD">
      <w:pPr>
        <w:pStyle w:val="a3"/>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Вивчення складу продуктів. Усі інгредієнти лікувального харчування містять особливий хімічний склад. Перш ніж додавати в раціон новий продукт, необхідно ретельно вивчити його властивості, а також переконатися в тому, що він не принесе організму шкоди. Навіть найкорисніші продукти можуть бути алергенами або погано перетравлюватися в шлунку через особливості травного тракту.</w:t>
      </w:r>
    </w:p>
    <w:p w14:paraId="4E3F27D1" w14:textId="77777777" w:rsidR="00D81BFD" w:rsidRPr="00D81BFD" w:rsidRDefault="00D81BFD" w:rsidP="00D81BFD">
      <w:pPr>
        <w:pStyle w:val="a3"/>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Вибір термічної обробки. Користь продуктів багато в чому залежить від їх кулінарної обробки. Наприклад, деякі види овочів, фруктів або олій після термічної обробки втрачають свої корисні речовини і гірше перетравлюються. Тому більшу частину овочів і фруктів багато лікарів радять не обробляти, а вживати в сирому вигляді.</w:t>
      </w:r>
    </w:p>
    <w:p w14:paraId="67E74DC6" w14:textId="19D60DD8" w:rsidR="00D81BFD" w:rsidRDefault="00D81BFD" w:rsidP="00D81BFD">
      <w:pPr>
        <w:pStyle w:val="a3"/>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Правильна діагностика. Перш ніж складати лікувальний раціон, необхідно проконсультуватися з кількома лікарями, а також отримати від них направлення на аналізи. Тільки після точного діагнозу можна приступати до лікувальної дієти.</w:t>
      </w:r>
    </w:p>
    <w:p w14:paraId="0EC76B47" w14:textId="77777777" w:rsidR="00D81BFD" w:rsidRPr="00D81BFD" w:rsidRDefault="00D81BFD" w:rsidP="00B041DF">
      <w:pPr>
        <w:spacing w:after="100" w:afterAutospacing="1" w:line="240" w:lineRule="auto"/>
        <w:jc w:val="center"/>
        <w:outlineLvl w:val="1"/>
        <w:rPr>
          <w:rFonts w:ascii="Times New Roman" w:eastAsia="Times New Roman" w:hAnsi="Times New Roman" w:cs="Times New Roman"/>
          <w:b/>
          <w:bCs/>
          <w:color w:val="000000"/>
          <w:sz w:val="28"/>
          <w:szCs w:val="28"/>
          <w:lang w:val="uk-UA" w:eastAsia="ru-UA"/>
        </w:rPr>
      </w:pPr>
      <w:r w:rsidRPr="00D81BFD">
        <w:rPr>
          <w:rFonts w:ascii="Times New Roman" w:eastAsia="Times New Roman" w:hAnsi="Times New Roman" w:cs="Times New Roman"/>
          <w:b/>
          <w:bCs/>
          <w:color w:val="000000"/>
          <w:sz w:val="28"/>
          <w:szCs w:val="28"/>
          <w:lang w:val="uk-UA" w:eastAsia="ru-UA"/>
        </w:rPr>
        <w:t>Правила лікувального харчування</w:t>
      </w:r>
    </w:p>
    <w:p w14:paraId="136B40B0" w14:textId="77777777" w:rsidR="00D81BFD" w:rsidRPr="00D81BFD" w:rsidRDefault="00D81BFD" w:rsidP="00D81BFD">
      <w:pPr>
        <w:spacing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Незалежно від індивідуальності складання лікувального меню існують певні правила, які регулюють частоту і метод прийомів їжі:</w:t>
      </w:r>
    </w:p>
    <w:p w14:paraId="149D54C4" w14:textId="77777777" w:rsidR="00D81BFD" w:rsidRPr="00D81BFD" w:rsidRDefault="00D81BFD" w:rsidP="00D81BFD">
      <w:pPr>
        <w:numPr>
          <w:ilvl w:val="0"/>
          <w:numId w:val="5"/>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Не можна робити тривалі перерви між вживанням їжі. Перерва не повинна перевищувати 4-5 годин.</w:t>
      </w:r>
    </w:p>
    <w:p w14:paraId="72C998D9" w14:textId="77777777" w:rsidR="00D81BFD" w:rsidRPr="00D81BFD" w:rsidRDefault="00D81BFD" w:rsidP="00D81BFD">
      <w:pPr>
        <w:numPr>
          <w:ilvl w:val="0"/>
          <w:numId w:val="5"/>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 xml:space="preserve">Харчування не повинно бути надто насиченим і поживним. Також не можна переїдати і виходити з-за столу з почуттям переповненості </w:t>
      </w:r>
      <w:proofErr w:type="spellStart"/>
      <w:r w:rsidRPr="00D81BFD">
        <w:rPr>
          <w:rFonts w:ascii="Times New Roman" w:eastAsia="Times New Roman" w:hAnsi="Times New Roman" w:cs="Times New Roman"/>
          <w:color w:val="000000"/>
          <w:sz w:val="28"/>
          <w:szCs w:val="28"/>
          <w:lang w:val="uk-UA" w:eastAsia="ru-UA"/>
        </w:rPr>
        <w:t>шлунка</w:t>
      </w:r>
      <w:proofErr w:type="spellEnd"/>
      <w:r w:rsidRPr="00D81BFD">
        <w:rPr>
          <w:rFonts w:ascii="Times New Roman" w:eastAsia="Times New Roman" w:hAnsi="Times New Roman" w:cs="Times New Roman"/>
          <w:color w:val="000000"/>
          <w:sz w:val="28"/>
          <w:szCs w:val="28"/>
          <w:lang w:val="uk-UA" w:eastAsia="ru-UA"/>
        </w:rPr>
        <w:t>.</w:t>
      </w:r>
    </w:p>
    <w:p w14:paraId="3AF9BF22" w14:textId="77777777" w:rsidR="00D81BFD" w:rsidRPr="00D81BFD" w:rsidRDefault="00D81BFD" w:rsidP="00D81BFD">
      <w:pPr>
        <w:numPr>
          <w:ilvl w:val="0"/>
          <w:numId w:val="5"/>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Холодні страви не повинні мати температуру нижче 12 ° С, а гарячі - не вище 60 ° С.</w:t>
      </w:r>
    </w:p>
    <w:p w14:paraId="1A265066" w14:textId="77777777" w:rsidR="00D81BFD" w:rsidRPr="00D81BFD" w:rsidRDefault="00D81BFD" w:rsidP="00D81BFD">
      <w:pPr>
        <w:numPr>
          <w:ilvl w:val="0"/>
          <w:numId w:val="5"/>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Кожен продукт потрібно ретельно пережовувати, не можна їсти поспіхом або на ходу.</w:t>
      </w:r>
    </w:p>
    <w:p w14:paraId="4AE712C0" w14:textId="77777777" w:rsidR="00D81BFD" w:rsidRPr="00D81BFD" w:rsidRDefault="00D81BFD" w:rsidP="00D81BFD">
      <w:pPr>
        <w:numPr>
          <w:ilvl w:val="0"/>
          <w:numId w:val="5"/>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lastRenderedPageBreak/>
        <w:t>Лікувальний раціон не повинен виключати будь-які корисні речовини.</w:t>
      </w:r>
    </w:p>
    <w:p w14:paraId="1DC72459" w14:textId="77777777" w:rsidR="00D81BFD" w:rsidRPr="00D81BFD" w:rsidRDefault="00D81BFD" w:rsidP="00407499">
      <w:pPr>
        <w:spacing w:after="100" w:afterAutospacing="1" w:line="240" w:lineRule="auto"/>
        <w:jc w:val="center"/>
        <w:outlineLvl w:val="1"/>
        <w:rPr>
          <w:rFonts w:ascii="Times New Roman" w:eastAsia="Times New Roman" w:hAnsi="Times New Roman" w:cs="Times New Roman"/>
          <w:b/>
          <w:bCs/>
          <w:color w:val="000000"/>
          <w:sz w:val="28"/>
          <w:szCs w:val="28"/>
          <w:lang w:val="uk-UA" w:eastAsia="ru-UA"/>
        </w:rPr>
      </w:pPr>
      <w:r w:rsidRPr="00D81BFD">
        <w:rPr>
          <w:rFonts w:ascii="Times New Roman" w:eastAsia="Times New Roman" w:hAnsi="Times New Roman" w:cs="Times New Roman"/>
          <w:b/>
          <w:bCs/>
          <w:color w:val="000000"/>
          <w:sz w:val="28"/>
          <w:szCs w:val="28"/>
          <w:lang w:val="uk-UA" w:eastAsia="ru-UA"/>
        </w:rPr>
        <w:t>Методи лікувального харчування</w:t>
      </w:r>
    </w:p>
    <w:p w14:paraId="1450BB17" w14:textId="233D748F" w:rsidR="00D81BFD" w:rsidRPr="00D81BFD" w:rsidRDefault="00D81BFD" w:rsidP="00D81BFD">
      <w:pPr>
        <w:pStyle w:val="a3"/>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Ступінчаста. Цей раціон є поступовою зміною звичних продуктів на правильні і корисні. При цьому людина не відчуває себе в рамках і легше тримається на лікувальній дієті.</w:t>
      </w:r>
    </w:p>
    <w:p w14:paraId="7826156D" w14:textId="1DFF7041" w:rsidR="00D81BFD" w:rsidRPr="00D81BFD" w:rsidRDefault="00D81BFD" w:rsidP="00D81BFD">
      <w:pPr>
        <w:pStyle w:val="a3"/>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Контрастна. Цей метод лікувального харчування передбачає різкі зміни дієт. Такий підхід розробляється лікарями для підвищення апетиту і зниження стресу від обмежень у харчуванні.</w:t>
      </w:r>
    </w:p>
    <w:p w14:paraId="68110004" w14:textId="7C1F2B4C" w:rsidR="00D81BFD" w:rsidRPr="00D81BFD" w:rsidRDefault="00D81BFD" w:rsidP="00D81BFD">
      <w:pPr>
        <w:pStyle w:val="a3"/>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Сувора. Її застосовують у тих випадках, коли захворювання людини вкрай небезпечне. Щоб запобігти погіршенню стану, необхідно дотримуватися суворої дієти і ні в якому разі не порушувати її.</w:t>
      </w:r>
    </w:p>
    <w:p w14:paraId="6F3A7862" w14:textId="77777777" w:rsidR="00D81BFD" w:rsidRPr="00D81BFD" w:rsidRDefault="00D81BFD" w:rsidP="00D81BFD">
      <w:pPr>
        <w:spacing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Принципи лікувально профілактичного харчування завжди ґрунтуються на знаннях про імунну систему, а також причинах виникнення захворювань. Підбір поживних речовин завжди здійснюється з урахуванням майбутніх змін в організмі, які неминуче проявляються в період відновлення від хвороби. Саме тому так важливо звертатися за складанням раціону до лікаря. Тільки він зможе підібрати повноцінне меню з урахуванням усіх принципів лікувального харчування.</w:t>
      </w:r>
    </w:p>
    <w:p w14:paraId="1880927A" w14:textId="77777777" w:rsidR="00D81BFD" w:rsidRPr="00D81BFD" w:rsidRDefault="00D81BFD" w:rsidP="00407499">
      <w:pPr>
        <w:spacing w:after="100" w:afterAutospacing="1" w:line="240" w:lineRule="auto"/>
        <w:jc w:val="center"/>
        <w:outlineLvl w:val="1"/>
        <w:rPr>
          <w:rFonts w:ascii="Times New Roman" w:eastAsia="Times New Roman" w:hAnsi="Times New Roman" w:cs="Times New Roman"/>
          <w:b/>
          <w:bCs/>
          <w:color w:val="000000"/>
          <w:sz w:val="28"/>
          <w:szCs w:val="28"/>
          <w:lang w:val="uk-UA" w:eastAsia="ru-UA"/>
        </w:rPr>
      </w:pPr>
      <w:r w:rsidRPr="00D81BFD">
        <w:rPr>
          <w:rFonts w:ascii="Times New Roman" w:eastAsia="Times New Roman" w:hAnsi="Times New Roman" w:cs="Times New Roman"/>
          <w:b/>
          <w:bCs/>
          <w:color w:val="000000"/>
          <w:sz w:val="28"/>
          <w:szCs w:val="28"/>
          <w:lang w:val="uk-UA" w:eastAsia="ru-UA"/>
        </w:rPr>
        <w:t>Завдання лікувального харчування</w:t>
      </w:r>
    </w:p>
    <w:p w14:paraId="17802199" w14:textId="6DFA3EA5" w:rsidR="00D81BFD" w:rsidRPr="00D81BFD" w:rsidRDefault="00D81BFD" w:rsidP="00D81BFD">
      <w:pPr>
        <w:spacing w:after="100" w:afterAutospacing="1" w:line="240" w:lineRule="auto"/>
        <w:jc w:val="both"/>
        <w:outlineLvl w:val="1"/>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Вирушаючи за консультацією до лікаря, кожна людина хоче отримати максимальну кількість корисної інформації. При складанні лікувального харчування фахівець враховує безліч факторів, серед яких основну роль відіграє вид захворювання, а також загальний стан організму. Головним завданням лікувального харчування при цьому є відновлення здоров'я. Найчастіше його використовують у сукупності з медикаментозним лікуванням. У такому випадку новий раціон харчування прописується лікарем на певний проміжок часу. Завдання і принципи лікувального харчування повинні враховуватися при цьому в першу чергу.</w:t>
      </w:r>
    </w:p>
    <w:p w14:paraId="2995A4CE" w14:textId="77777777" w:rsidR="00D81BFD" w:rsidRPr="00D81BFD" w:rsidRDefault="00D81BFD" w:rsidP="00D81BFD">
      <w:pPr>
        <w:spacing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У період лікування не можна відхилятися від терапії. Необхідно дотримуватися всіх рекомендацій лікаря як у сфері лікування медикаментами, так і в галузі харчування. Принципи побудови лікувального харчування багато в чому залежать від самодисципліни хворого. Якщо він не буде виконувати запропоновані лікарем рекомендації, жодна схема харчування не спрацює належним чином.</w:t>
      </w:r>
    </w:p>
    <w:p w14:paraId="6CE02B7B" w14:textId="77777777" w:rsidR="00D81BFD" w:rsidRPr="00D81BFD" w:rsidRDefault="00D81BFD" w:rsidP="00D81BFD">
      <w:pPr>
        <w:spacing w:after="100" w:afterAutospacing="1" w:line="240" w:lineRule="auto"/>
        <w:jc w:val="both"/>
        <w:outlineLvl w:val="1"/>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Цілі та користь для організму</w:t>
      </w:r>
    </w:p>
    <w:p w14:paraId="6EF0F3CF" w14:textId="77777777" w:rsidR="00D81BFD" w:rsidRPr="00D81BFD" w:rsidRDefault="00D81BFD" w:rsidP="00D81BFD">
      <w:pPr>
        <w:spacing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Щоб отримати максимальну користь від їжі, слід знати основні принципи організації лікувального харчування. Для цього потрібно знати все про продукти, які входять в його основу. З них необхідно виділити шість груп:</w:t>
      </w:r>
    </w:p>
    <w:p w14:paraId="2CC63C38" w14:textId="77777777" w:rsidR="00D81BFD" w:rsidRPr="00D81BFD" w:rsidRDefault="00D81BFD" w:rsidP="00D81BFD">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lastRenderedPageBreak/>
        <w:t xml:space="preserve">Молочні продукти (кефір, </w:t>
      </w:r>
      <w:proofErr w:type="spellStart"/>
      <w:r w:rsidRPr="00D81BFD">
        <w:rPr>
          <w:rFonts w:ascii="Times New Roman" w:eastAsia="Times New Roman" w:hAnsi="Times New Roman" w:cs="Times New Roman"/>
          <w:color w:val="000000"/>
          <w:sz w:val="28"/>
          <w:szCs w:val="28"/>
          <w:lang w:val="uk-UA" w:eastAsia="ru-UA"/>
        </w:rPr>
        <w:t>простокваша</w:t>
      </w:r>
      <w:proofErr w:type="spellEnd"/>
      <w:r w:rsidRPr="00D81BFD">
        <w:rPr>
          <w:rFonts w:ascii="Times New Roman" w:eastAsia="Times New Roman" w:hAnsi="Times New Roman" w:cs="Times New Roman"/>
          <w:color w:val="000000"/>
          <w:sz w:val="28"/>
          <w:szCs w:val="28"/>
          <w:lang w:val="uk-UA" w:eastAsia="ru-UA"/>
        </w:rPr>
        <w:t>, молоко, сир).</w:t>
      </w:r>
    </w:p>
    <w:p w14:paraId="4C00F919" w14:textId="77777777" w:rsidR="00D81BFD" w:rsidRPr="00D81BFD" w:rsidRDefault="00D81BFD" w:rsidP="00D81BFD">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Всі види овочів, фруктів, ягід.</w:t>
      </w:r>
    </w:p>
    <w:p w14:paraId="5C611C3B" w14:textId="77777777" w:rsidR="00D81BFD" w:rsidRPr="00D81BFD" w:rsidRDefault="00D81BFD" w:rsidP="00D81BFD">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Продукти з підвищеним вмістом білка (м 'ясо, птиця, горіхи, риба).</w:t>
      </w:r>
    </w:p>
    <w:p w14:paraId="1484EFB5" w14:textId="77777777" w:rsidR="00D81BFD" w:rsidRPr="00D81BFD" w:rsidRDefault="00D81BFD" w:rsidP="00D81BFD">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Злаки, хлібобулочні вироби.</w:t>
      </w:r>
    </w:p>
    <w:p w14:paraId="4AECB849" w14:textId="77777777" w:rsidR="00D81BFD" w:rsidRPr="00D81BFD" w:rsidRDefault="00D81BFD" w:rsidP="00D81BFD">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Корисні жири (олії, жирні сорти риб).</w:t>
      </w:r>
    </w:p>
    <w:p w14:paraId="7666B7EF" w14:textId="77777777" w:rsidR="00D81BFD" w:rsidRPr="00D81BFD" w:rsidRDefault="00D81BFD" w:rsidP="00D81BFD">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Солодощі (мед, пастила, цукор).</w:t>
      </w:r>
    </w:p>
    <w:p w14:paraId="4D2ADBE1" w14:textId="77777777" w:rsidR="00AA735D" w:rsidRPr="00D81BFD" w:rsidRDefault="00B3188B" w:rsidP="00D81BFD">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UA"/>
        </w:rPr>
      </w:pPr>
      <w:r w:rsidRPr="00D81BFD">
        <w:rPr>
          <w:rFonts w:ascii="Times New Roman" w:eastAsia="Times New Roman" w:hAnsi="Times New Roman" w:cs="Times New Roman"/>
          <w:color w:val="000000"/>
          <w:sz w:val="28"/>
          <w:szCs w:val="28"/>
          <w:lang w:val="uk-UA" w:eastAsia="ru-UA"/>
        </w:rPr>
        <w:t>Лікувально-профілактичне харчування можна організовувати на промис</w:t>
      </w:r>
      <w:r w:rsidRPr="00D81BFD">
        <w:rPr>
          <w:rFonts w:ascii="Times New Roman" w:eastAsia="Times New Roman" w:hAnsi="Times New Roman" w:cs="Times New Roman"/>
          <w:color w:val="000000"/>
          <w:sz w:val="28"/>
          <w:szCs w:val="28"/>
          <w:lang w:val="uk-UA" w:eastAsia="ru-UA"/>
        </w:rPr>
        <w:softHyphen/>
        <w:t>лових підприємствах для робітників, які працюють у шкідливих умовах (підви</w:t>
      </w:r>
      <w:r w:rsidRPr="00D81BFD">
        <w:rPr>
          <w:rFonts w:ascii="Times New Roman" w:eastAsia="Times New Roman" w:hAnsi="Times New Roman" w:cs="Times New Roman"/>
          <w:color w:val="000000"/>
          <w:sz w:val="28"/>
          <w:szCs w:val="28"/>
          <w:lang w:val="uk-UA" w:eastAsia="ru-UA"/>
        </w:rPr>
        <w:softHyphen/>
        <w:t>щена температура або вологість, вібрація, виділення шкідливих газів та ін.), які негативно впливають на здоров'я людей. Організовують таке харчування так само як і лікувальне.</w:t>
      </w:r>
    </w:p>
    <w:p w14:paraId="01FD158E" w14:textId="3B10FF7B" w:rsidR="00AA735D" w:rsidRDefault="00AA735D"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Pr>
          <w:rFonts w:ascii="Times New Roman" w:eastAsia="Times New Roman" w:hAnsi="Times New Roman" w:cs="Times New Roman"/>
          <w:color w:val="000000"/>
          <w:sz w:val="28"/>
          <w:szCs w:val="28"/>
          <w:lang w:val="uk-UA" w:eastAsia="ru-UA"/>
        </w:rPr>
        <w:t xml:space="preserve">           </w:t>
      </w:r>
      <w:r>
        <w:rPr>
          <w:noProof/>
        </w:rPr>
        <w:drawing>
          <wp:inline distT="0" distB="0" distL="0" distR="0" wp14:anchorId="1901AFB6" wp14:editId="70BE9548">
            <wp:extent cx="4191000" cy="1905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1000" cy="1905000"/>
                    </a:xfrm>
                    <a:prstGeom prst="rect">
                      <a:avLst/>
                    </a:prstGeom>
                    <a:noFill/>
                    <a:ln>
                      <a:noFill/>
                    </a:ln>
                  </pic:spPr>
                </pic:pic>
              </a:graphicData>
            </a:graphic>
          </wp:inline>
        </w:drawing>
      </w:r>
    </w:p>
    <w:p w14:paraId="3183E4AC" w14:textId="6ACB70B3"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 xml:space="preserve"> До складу спеціальних дієт вводяться речовини, які при</w:t>
      </w:r>
      <w:r w:rsidRPr="00B3188B">
        <w:rPr>
          <w:rFonts w:ascii="Times New Roman" w:eastAsia="Times New Roman" w:hAnsi="Times New Roman" w:cs="Times New Roman"/>
          <w:color w:val="000000"/>
          <w:sz w:val="28"/>
          <w:szCs w:val="28"/>
          <w:lang w:val="uk-UA" w:eastAsia="ru-UA"/>
        </w:rPr>
        <w:softHyphen/>
        <w:t>скорюють виведення з організму шкідливих речовин і вилучають продукти, що сприяють їх всмоктуванню. Лікувально-профілактичне харчування сприяє посиленню опірності організму до впливу зовнішнього середовища. Наведе</w:t>
      </w:r>
      <w:r w:rsidRPr="00B3188B">
        <w:rPr>
          <w:rFonts w:ascii="Times New Roman" w:eastAsia="Times New Roman" w:hAnsi="Times New Roman" w:cs="Times New Roman"/>
          <w:color w:val="000000"/>
          <w:sz w:val="28"/>
          <w:szCs w:val="28"/>
          <w:lang w:val="uk-UA" w:eastAsia="ru-UA"/>
        </w:rPr>
        <w:softHyphen/>
        <w:t>мо кілька варіантів таких дієт.</w:t>
      </w:r>
    </w:p>
    <w:p w14:paraId="2BE86CAF"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b/>
          <w:bCs/>
          <w:color w:val="000000"/>
          <w:sz w:val="28"/>
          <w:szCs w:val="28"/>
          <w:lang w:val="uk-UA" w:eastAsia="ru-UA"/>
        </w:rPr>
        <w:t>Дієта №1.</w:t>
      </w:r>
      <w:r w:rsidRPr="00B3188B">
        <w:rPr>
          <w:rFonts w:ascii="Times New Roman" w:eastAsia="Times New Roman" w:hAnsi="Times New Roman" w:cs="Times New Roman"/>
          <w:color w:val="000000"/>
          <w:sz w:val="28"/>
          <w:szCs w:val="28"/>
          <w:lang w:val="uk-UA" w:eastAsia="ru-UA"/>
        </w:rPr>
        <w:t xml:space="preserve"> Вона призначається при виразковій хворобі </w:t>
      </w:r>
      <w:proofErr w:type="spellStart"/>
      <w:r w:rsidRPr="00B3188B">
        <w:rPr>
          <w:rFonts w:ascii="Times New Roman" w:eastAsia="Times New Roman" w:hAnsi="Times New Roman" w:cs="Times New Roman"/>
          <w:color w:val="000000"/>
          <w:sz w:val="28"/>
          <w:szCs w:val="28"/>
          <w:lang w:val="uk-UA" w:eastAsia="ru-UA"/>
        </w:rPr>
        <w:t>шлунка</w:t>
      </w:r>
      <w:proofErr w:type="spellEnd"/>
      <w:r w:rsidRPr="00B3188B">
        <w:rPr>
          <w:rFonts w:ascii="Times New Roman" w:eastAsia="Times New Roman" w:hAnsi="Times New Roman" w:cs="Times New Roman"/>
          <w:color w:val="000000"/>
          <w:sz w:val="28"/>
          <w:szCs w:val="28"/>
          <w:lang w:val="uk-UA" w:eastAsia="ru-UA"/>
        </w:rPr>
        <w:t xml:space="preserve"> та дванадця</w:t>
      </w:r>
      <w:r w:rsidRPr="00B3188B">
        <w:rPr>
          <w:rFonts w:ascii="Times New Roman" w:eastAsia="Times New Roman" w:hAnsi="Times New Roman" w:cs="Times New Roman"/>
          <w:color w:val="000000"/>
          <w:sz w:val="28"/>
          <w:szCs w:val="28"/>
          <w:lang w:val="uk-UA" w:eastAsia="ru-UA"/>
        </w:rPr>
        <w:softHyphen/>
        <w:t>типалої кишки, хронічних гастритах з нормальною або підвищеною секрецією.</w:t>
      </w:r>
    </w:p>
    <w:p w14:paraId="0E9E3305"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 xml:space="preserve">Після щадного режиму хворого слід поступово переводити на звичайний режим харчування. Особливо це важливо при виразкових хворобах </w:t>
      </w:r>
      <w:proofErr w:type="spellStart"/>
      <w:r w:rsidRPr="00B3188B">
        <w:rPr>
          <w:rFonts w:ascii="Times New Roman" w:eastAsia="Times New Roman" w:hAnsi="Times New Roman" w:cs="Times New Roman"/>
          <w:color w:val="000000"/>
          <w:sz w:val="28"/>
          <w:szCs w:val="28"/>
          <w:lang w:val="uk-UA" w:eastAsia="ru-UA"/>
        </w:rPr>
        <w:t>шлунка</w:t>
      </w:r>
      <w:proofErr w:type="spellEnd"/>
      <w:r w:rsidRPr="00B3188B">
        <w:rPr>
          <w:rFonts w:ascii="Times New Roman" w:eastAsia="Times New Roman" w:hAnsi="Times New Roman" w:cs="Times New Roman"/>
          <w:color w:val="000000"/>
          <w:sz w:val="28"/>
          <w:szCs w:val="28"/>
          <w:lang w:val="uk-UA" w:eastAsia="ru-UA"/>
        </w:rPr>
        <w:t>. Тому ця дієта складається з трьох раціонів (№1, 1а та 16), за допомогою яких здійснюється перехід від строгої частини лікування до різноманітнішого харчу</w:t>
      </w:r>
      <w:r w:rsidRPr="00B3188B">
        <w:rPr>
          <w:rFonts w:ascii="Times New Roman" w:eastAsia="Times New Roman" w:hAnsi="Times New Roman" w:cs="Times New Roman"/>
          <w:color w:val="000000"/>
          <w:sz w:val="28"/>
          <w:szCs w:val="28"/>
          <w:lang w:val="uk-UA" w:eastAsia="ru-UA"/>
        </w:rPr>
        <w:softHyphen/>
        <w:t>вання.</w:t>
      </w:r>
    </w:p>
    <w:p w14:paraId="6617F831"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 xml:space="preserve">Раціон 1а призначається на 10-11 днів при загостренні виразкових </w:t>
      </w:r>
      <w:proofErr w:type="spellStart"/>
      <w:r w:rsidRPr="00B3188B">
        <w:rPr>
          <w:rFonts w:ascii="Times New Roman" w:eastAsia="Times New Roman" w:hAnsi="Times New Roman" w:cs="Times New Roman"/>
          <w:color w:val="000000"/>
          <w:sz w:val="28"/>
          <w:szCs w:val="28"/>
          <w:lang w:val="uk-UA" w:eastAsia="ru-UA"/>
        </w:rPr>
        <w:t>хвороб</w:t>
      </w:r>
      <w:proofErr w:type="spellEnd"/>
      <w:r w:rsidRPr="00B3188B">
        <w:rPr>
          <w:rFonts w:ascii="Times New Roman" w:eastAsia="Times New Roman" w:hAnsi="Times New Roman" w:cs="Times New Roman"/>
          <w:color w:val="000000"/>
          <w:sz w:val="28"/>
          <w:szCs w:val="28"/>
          <w:lang w:val="uk-UA" w:eastAsia="ru-UA"/>
        </w:rPr>
        <w:t xml:space="preserve"> шлунку. Ця частина дієт є найбільш строгою. До неї входять слизисті відвари круп, рідкі каші на молоці, відварна нежирна риба, протерті овочі та овочеві відвари, парові омлети, не кислі розведені соки, </w:t>
      </w:r>
      <w:proofErr w:type="spellStart"/>
      <w:r w:rsidRPr="00B3188B">
        <w:rPr>
          <w:rFonts w:ascii="Times New Roman" w:eastAsia="Times New Roman" w:hAnsi="Times New Roman" w:cs="Times New Roman"/>
          <w:color w:val="000000"/>
          <w:sz w:val="28"/>
          <w:szCs w:val="28"/>
          <w:lang w:val="uk-UA" w:eastAsia="ru-UA"/>
        </w:rPr>
        <w:t>киселі</w:t>
      </w:r>
      <w:proofErr w:type="spellEnd"/>
      <w:r w:rsidRPr="00B3188B">
        <w:rPr>
          <w:rFonts w:ascii="Times New Roman" w:eastAsia="Times New Roman" w:hAnsi="Times New Roman" w:cs="Times New Roman"/>
          <w:color w:val="000000"/>
          <w:sz w:val="28"/>
          <w:szCs w:val="28"/>
          <w:lang w:val="uk-UA" w:eastAsia="ru-UA"/>
        </w:rPr>
        <w:t>. Хліб за такої дієти з раціону вилучається.</w:t>
      </w:r>
    </w:p>
    <w:p w14:paraId="4099648A" w14:textId="54DB23F4" w:rsid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lastRenderedPageBreak/>
        <w:t>Раціон 16 призначають на такий же термін після раціону 1а. Цей раціон є розширеним. До нього включають білі сухарі, м'ясні та рибні фрикадельки.</w:t>
      </w:r>
    </w:p>
    <w:p w14:paraId="75FF2B11" w14:textId="7A02EB3C" w:rsidR="00AA735D" w:rsidRDefault="00AA735D"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Pr>
          <w:noProof/>
        </w:rPr>
        <w:drawing>
          <wp:inline distT="0" distB="0" distL="0" distR="0" wp14:anchorId="22323AB4" wp14:editId="701EC761">
            <wp:extent cx="4657725" cy="2317162"/>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74176" cy="2325346"/>
                    </a:xfrm>
                    <a:prstGeom prst="rect">
                      <a:avLst/>
                    </a:prstGeom>
                    <a:noFill/>
                    <a:ln>
                      <a:noFill/>
                    </a:ln>
                  </pic:spPr>
                </pic:pic>
              </a:graphicData>
            </a:graphic>
          </wp:inline>
        </w:drawing>
      </w:r>
    </w:p>
    <w:p w14:paraId="57B2DBD2"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Під час приготування страв для дієти №1 забороняється використовувати м'ясні, рибні та грибні бульйони і консервовані овочеві відвари, овочі, багаті на ефірні масла та глюкозиди (редиска, редька, петрушка, селера, цибуля), а також ті, що містять грубу клітковину (огірки, бобові, капуста), виключаються з раціону також кислі ягоди та фрукти, що містять велику кількість клітковини (абрикоси, виноград, сливи), сухі непротерті фрукти, солоні та квашені продук</w:t>
      </w:r>
      <w:r w:rsidRPr="00B3188B">
        <w:rPr>
          <w:rFonts w:ascii="Times New Roman" w:eastAsia="Times New Roman" w:hAnsi="Times New Roman" w:cs="Times New Roman"/>
          <w:color w:val="000000"/>
          <w:sz w:val="28"/>
          <w:szCs w:val="28"/>
          <w:lang w:val="uk-UA" w:eastAsia="ru-UA"/>
        </w:rPr>
        <w:softHyphen/>
        <w:t>ти, здобне тісто. Режим харчування 5-6 разів на день.</w:t>
      </w:r>
    </w:p>
    <w:p w14:paraId="4ADB3C0F" w14:textId="77777777" w:rsidR="005161A2"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b/>
          <w:bCs/>
          <w:color w:val="000000"/>
          <w:sz w:val="28"/>
          <w:szCs w:val="28"/>
          <w:lang w:val="uk-UA" w:eastAsia="ru-UA"/>
        </w:rPr>
        <w:t>Дієта №2.</w:t>
      </w:r>
      <w:r w:rsidRPr="00B3188B">
        <w:rPr>
          <w:rFonts w:ascii="Times New Roman" w:eastAsia="Times New Roman" w:hAnsi="Times New Roman" w:cs="Times New Roman"/>
          <w:color w:val="000000"/>
          <w:sz w:val="28"/>
          <w:szCs w:val="28"/>
          <w:lang w:val="uk-UA" w:eastAsia="ru-UA"/>
        </w:rPr>
        <w:t> Вона призначається при хронічних гастритах з недостатньою кислотністю та зі зниженою секрецією, при хронічному ентероколіті та коліті без загострення, на період видужування після інфекційних захворювань та опе</w:t>
      </w:r>
      <w:r w:rsidRPr="00B3188B">
        <w:rPr>
          <w:rFonts w:ascii="Times New Roman" w:eastAsia="Times New Roman" w:hAnsi="Times New Roman" w:cs="Times New Roman"/>
          <w:color w:val="000000"/>
          <w:sz w:val="28"/>
          <w:szCs w:val="28"/>
          <w:lang w:val="uk-UA" w:eastAsia="ru-UA"/>
        </w:rPr>
        <w:softHyphen/>
        <w:t>рацій. Ця дієта допомагає зменшити бродильні процеси у кишках, нормалізу</w:t>
      </w:r>
      <w:r w:rsidRPr="00B3188B">
        <w:rPr>
          <w:rFonts w:ascii="Times New Roman" w:eastAsia="Times New Roman" w:hAnsi="Times New Roman" w:cs="Times New Roman"/>
          <w:color w:val="000000"/>
          <w:sz w:val="28"/>
          <w:szCs w:val="28"/>
          <w:lang w:val="uk-UA" w:eastAsia="ru-UA"/>
        </w:rPr>
        <w:softHyphen/>
        <w:t xml:space="preserve">вати функції </w:t>
      </w:r>
      <w:proofErr w:type="spellStart"/>
      <w:r w:rsidRPr="00B3188B">
        <w:rPr>
          <w:rFonts w:ascii="Times New Roman" w:eastAsia="Times New Roman" w:hAnsi="Times New Roman" w:cs="Times New Roman"/>
          <w:color w:val="000000"/>
          <w:sz w:val="28"/>
          <w:szCs w:val="28"/>
          <w:lang w:val="uk-UA" w:eastAsia="ru-UA"/>
        </w:rPr>
        <w:t>шлунка</w:t>
      </w:r>
      <w:proofErr w:type="spellEnd"/>
      <w:r w:rsidRPr="00B3188B">
        <w:rPr>
          <w:rFonts w:ascii="Times New Roman" w:eastAsia="Times New Roman" w:hAnsi="Times New Roman" w:cs="Times New Roman"/>
          <w:color w:val="000000"/>
          <w:sz w:val="28"/>
          <w:szCs w:val="28"/>
          <w:lang w:val="uk-UA" w:eastAsia="ru-UA"/>
        </w:rPr>
        <w:t xml:space="preserve"> та кишок. </w:t>
      </w:r>
    </w:p>
    <w:p w14:paraId="12286B7D" w14:textId="66867599" w:rsidR="005161A2" w:rsidRDefault="005161A2"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Pr>
          <w:rFonts w:ascii="Times New Roman" w:eastAsia="Times New Roman" w:hAnsi="Times New Roman" w:cs="Times New Roman"/>
          <w:color w:val="000000"/>
          <w:sz w:val="28"/>
          <w:szCs w:val="28"/>
          <w:lang w:val="uk-UA" w:eastAsia="ru-UA"/>
        </w:rPr>
        <w:t xml:space="preserve">                      </w:t>
      </w:r>
      <w:r>
        <w:rPr>
          <w:noProof/>
        </w:rPr>
        <w:drawing>
          <wp:inline distT="0" distB="0" distL="0" distR="0" wp14:anchorId="1D25AE11" wp14:editId="3060FBC0">
            <wp:extent cx="4138380" cy="2493645"/>
            <wp:effectExtent l="0" t="0" r="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6394" cy="2498474"/>
                    </a:xfrm>
                    <a:prstGeom prst="rect">
                      <a:avLst/>
                    </a:prstGeom>
                    <a:noFill/>
                    <a:ln>
                      <a:noFill/>
                    </a:ln>
                  </pic:spPr>
                </pic:pic>
              </a:graphicData>
            </a:graphic>
          </wp:inline>
        </w:drawing>
      </w:r>
    </w:p>
    <w:p w14:paraId="03A7F164" w14:textId="61F452A4"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Страви за такої дієти готують здебільшого відва</w:t>
      </w:r>
      <w:r w:rsidRPr="00B3188B">
        <w:rPr>
          <w:rFonts w:ascii="Times New Roman" w:eastAsia="Times New Roman" w:hAnsi="Times New Roman" w:cs="Times New Roman"/>
          <w:color w:val="000000"/>
          <w:sz w:val="28"/>
          <w:szCs w:val="28"/>
          <w:lang w:val="uk-UA" w:eastAsia="ru-UA"/>
        </w:rPr>
        <w:softHyphen/>
        <w:t xml:space="preserve">рені та на парі, із раціону виключаються смажені страви, м'ясні продукти з високим вмістом </w:t>
      </w:r>
      <w:r w:rsidRPr="00B3188B">
        <w:rPr>
          <w:rFonts w:ascii="Times New Roman" w:eastAsia="Times New Roman" w:hAnsi="Times New Roman" w:cs="Times New Roman"/>
          <w:color w:val="000000"/>
          <w:sz w:val="28"/>
          <w:szCs w:val="28"/>
          <w:lang w:val="uk-UA" w:eastAsia="ru-UA"/>
        </w:rPr>
        <w:lastRenderedPageBreak/>
        <w:t>з'єднувальної тканини, буженина та ковбаси, рослинні про</w:t>
      </w:r>
      <w:r w:rsidRPr="00B3188B">
        <w:rPr>
          <w:rFonts w:ascii="Times New Roman" w:eastAsia="Times New Roman" w:hAnsi="Times New Roman" w:cs="Times New Roman"/>
          <w:color w:val="000000"/>
          <w:sz w:val="28"/>
          <w:szCs w:val="28"/>
          <w:lang w:val="uk-UA" w:eastAsia="ru-UA"/>
        </w:rPr>
        <w:softHyphen/>
        <w:t xml:space="preserve">дукти, багаті на клітковину, обмежується вживання гострих страв, закусок та прянощів, м'ясних та рибних консервів. Як окремі страви можна подавати моркву, картоплю, цвітну капусту, відварені, посічені, заправлені вершковим маслом м'ясо, рибу та птицю; в'язкі каші, макаронні вироби, </w:t>
      </w:r>
      <w:proofErr w:type="spellStart"/>
      <w:r w:rsidRPr="00B3188B">
        <w:rPr>
          <w:rFonts w:ascii="Times New Roman" w:eastAsia="Times New Roman" w:hAnsi="Times New Roman" w:cs="Times New Roman"/>
          <w:color w:val="000000"/>
          <w:sz w:val="28"/>
          <w:szCs w:val="28"/>
          <w:lang w:val="uk-UA" w:eastAsia="ru-UA"/>
        </w:rPr>
        <w:t>кисло</w:t>
      </w:r>
      <w:proofErr w:type="spellEnd"/>
      <w:r w:rsidRPr="00B3188B">
        <w:rPr>
          <w:rFonts w:ascii="Times New Roman" w:eastAsia="Times New Roman" w:hAnsi="Times New Roman" w:cs="Times New Roman"/>
          <w:color w:val="000000"/>
          <w:sz w:val="28"/>
          <w:szCs w:val="28"/>
          <w:lang w:val="uk-UA" w:eastAsia="ru-UA"/>
        </w:rPr>
        <w:t>-молочні продукти. Хліб за цієї дієти можна вживати "білий" і "сірий", але випічки мину</w:t>
      </w:r>
      <w:r w:rsidRPr="00B3188B">
        <w:rPr>
          <w:rFonts w:ascii="Times New Roman" w:eastAsia="Times New Roman" w:hAnsi="Times New Roman" w:cs="Times New Roman"/>
          <w:color w:val="000000"/>
          <w:sz w:val="28"/>
          <w:szCs w:val="28"/>
          <w:lang w:val="uk-UA" w:eastAsia="ru-UA"/>
        </w:rPr>
        <w:softHyphen/>
        <w:t>лого дня. Із напоїв можна вживати чай, какао на воді з молоком, неміцну каву, відвар шипшини. їжу готують пюреподібною, або подрібненою.</w:t>
      </w:r>
    </w:p>
    <w:p w14:paraId="5CE44498"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За цієї дієти спеції та сіль вживають у помірній кількості—не більше 10-15 г кухонної солі на добовий раціон. Режим харчування—5 разів на день.</w:t>
      </w:r>
    </w:p>
    <w:p w14:paraId="3C286F0F"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b/>
          <w:bCs/>
          <w:color w:val="000000"/>
          <w:sz w:val="28"/>
          <w:szCs w:val="28"/>
          <w:lang w:val="uk-UA" w:eastAsia="ru-UA"/>
        </w:rPr>
        <w:t>Дієта №5.</w:t>
      </w:r>
      <w:r w:rsidRPr="00B3188B">
        <w:rPr>
          <w:rFonts w:ascii="Times New Roman" w:eastAsia="Times New Roman" w:hAnsi="Times New Roman" w:cs="Times New Roman"/>
          <w:color w:val="000000"/>
          <w:sz w:val="28"/>
          <w:szCs w:val="28"/>
          <w:lang w:val="uk-UA" w:eastAsia="ru-UA"/>
        </w:rPr>
        <w:t> Призначається при хворобі Боткіна (на стадії видужування), хро</w:t>
      </w:r>
      <w:r w:rsidRPr="00B3188B">
        <w:rPr>
          <w:rFonts w:ascii="Times New Roman" w:eastAsia="Times New Roman" w:hAnsi="Times New Roman" w:cs="Times New Roman"/>
          <w:color w:val="000000"/>
          <w:sz w:val="28"/>
          <w:szCs w:val="28"/>
          <w:lang w:val="uk-UA" w:eastAsia="ru-UA"/>
        </w:rPr>
        <w:softHyphen/>
        <w:t>нічних захворюваннях печінки та жовчного міхура. Ця дієта запобігає утворен</w:t>
      </w:r>
      <w:r w:rsidRPr="00B3188B">
        <w:rPr>
          <w:rFonts w:ascii="Times New Roman" w:eastAsia="Times New Roman" w:hAnsi="Times New Roman" w:cs="Times New Roman"/>
          <w:color w:val="000000"/>
          <w:sz w:val="28"/>
          <w:szCs w:val="28"/>
          <w:lang w:val="uk-UA" w:eastAsia="ru-UA"/>
        </w:rPr>
        <w:softHyphen/>
        <w:t>ню каменів у жовчних шляхах та жовчному міхурі. Дієта №5 є майже повноцін</w:t>
      </w:r>
      <w:r w:rsidRPr="00B3188B">
        <w:rPr>
          <w:rFonts w:ascii="Times New Roman" w:eastAsia="Times New Roman" w:hAnsi="Times New Roman" w:cs="Times New Roman"/>
          <w:color w:val="000000"/>
          <w:sz w:val="28"/>
          <w:szCs w:val="28"/>
          <w:lang w:val="uk-UA" w:eastAsia="ru-UA"/>
        </w:rPr>
        <w:softHyphen/>
        <w:t xml:space="preserve">ною за калорійністю. Вона обмежує лише вживання жирів, особливо </w:t>
      </w:r>
      <w:proofErr w:type="spellStart"/>
      <w:r w:rsidRPr="00B3188B">
        <w:rPr>
          <w:rFonts w:ascii="Times New Roman" w:eastAsia="Times New Roman" w:hAnsi="Times New Roman" w:cs="Times New Roman"/>
          <w:color w:val="000000"/>
          <w:sz w:val="28"/>
          <w:szCs w:val="28"/>
          <w:lang w:val="uk-UA" w:eastAsia="ru-UA"/>
        </w:rPr>
        <w:t>важкоп-лавких</w:t>
      </w:r>
      <w:proofErr w:type="spellEnd"/>
      <w:r w:rsidRPr="00B3188B">
        <w:rPr>
          <w:rFonts w:ascii="Times New Roman" w:eastAsia="Times New Roman" w:hAnsi="Times New Roman" w:cs="Times New Roman"/>
          <w:color w:val="000000"/>
          <w:sz w:val="28"/>
          <w:szCs w:val="28"/>
          <w:lang w:val="uk-UA" w:eastAsia="ru-UA"/>
        </w:rPr>
        <w:t>, азотистих екстрактивних речовин, холестерину.</w:t>
      </w:r>
    </w:p>
    <w:p w14:paraId="7639653E" w14:textId="25FBD088" w:rsid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Режим харчування—5 разів на день. За цієї дієти до меню можна включати підсушений або черствий хліб, нездобне печиво, молоко та молочні продукти всіх видів, м'ясо та птицю, відварену, тушковану або запечену з видаленням соку, відварену чи запечену нежирну рибу, картоплю, овочі, зелень, сиру, ва</w:t>
      </w:r>
      <w:r w:rsidRPr="00B3188B">
        <w:rPr>
          <w:rFonts w:ascii="Times New Roman" w:eastAsia="Times New Roman" w:hAnsi="Times New Roman" w:cs="Times New Roman"/>
          <w:color w:val="000000"/>
          <w:sz w:val="28"/>
          <w:szCs w:val="28"/>
          <w:lang w:val="uk-UA" w:eastAsia="ru-UA"/>
        </w:rPr>
        <w:softHyphen/>
        <w:t xml:space="preserve">рену та печену, борошняні та макаронні вироби, сметанні та фруктово-ягідні соуси, супи молочні, круп'яні та фруктові на овочевому відварі, салати, </w:t>
      </w:r>
      <w:proofErr w:type="spellStart"/>
      <w:r w:rsidRPr="00B3188B">
        <w:rPr>
          <w:rFonts w:ascii="Times New Roman" w:eastAsia="Times New Roman" w:hAnsi="Times New Roman" w:cs="Times New Roman"/>
          <w:color w:val="000000"/>
          <w:sz w:val="28"/>
          <w:szCs w:val="28"/>
          <w:lang w:val="uk-UA" w:eastAsia="ru-UA"/>
        </w:rPr>
        <w:t>ки</w:t>
      </w:r>
      <w:r w:rsidRPr="00B3188B">
        <w:rPr>
          <w:rFonts w:ascii="Times New Roman" w:eastAsia="Times New Roman" w:hAnsi="Times New Roman" w:cs="Times New Roman"/>
          <w:color w:val="000000"/>
          <w:sz w:val="28"/>
          <w:szCs w:val="28"/>
          <w:lang w:val="uk-UA" w:eastAsia="ru-UA"/>
        </w:rPr>
        <w:softHyphen/>
        <w:t>селі</w:t>
      </w:r>
      <w:proofErr w:type="spellEnd"/>
      <w:r w:rsidRPr="00B3188B">
        <w:rPr>
          <w:rFonts w:ascii="Times New Roman" w:eastAsia="Times New Roman" w:hAnsi="Times New Roman" w:cs="Times New Roman"/>
          <w:color w:val="000000"/>
          <w:sz w:val="28"/>
          <w:szCs w:val="28"/>
          <w:lang w:val="uk-UA" w:eastAsia="ru-UA"/>
        </w:rPr>
        <w:t>, муси, мед, варення, різні фрукти та ягоди, із жирів можна використовува</w:t>
      </w:r>
      <w:r w:rsidRPr="00B3188B">
        <w:rPr>
          <w:rFonts w:ascii="Times New Roman" w:eastAsia="Times New Roman" w:hAnsi="Times New Roman" w:cs="Times New Roman"/>
          <w:color w:val="000000"/>
          <w:sz w:val="28"/>
          <w:szCs w:val="28"/>
          <w:lang w:val="uk-UA" w:eastAsia="ru-UA"/>
        </w:rPr>
        <w:softHyphen/>
        <w:t>ти вершкове масло, оливкову та соняшникову олію (рафіновану).</w:t>
      </w:r>
    </w:p>
    <w:p w14:paraId="487BC27A" w14:textId="25EB4470" w:rsidR="00AA735D" w:rsidRDefault="005161A2"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Pr>
          <w:rFonts w:ascii="Times New Roman" w:eastAsia="Times New Roman" w:hAnsi="Times New Roman" w:cs="Times New Roman"/>
          <w:color w:val="000000"/>
          <w:sz w:val="28"/>
          <w:szCs w:val="28"/>
          <w:lang w:val="uk-UA" w:eastAsia="ru-UA"/>
        </w:rPr>
        <w:t xml:space="preserve">                              </w:t>
      </w:r>
      <w:r w:rsidR="00AA735D">
        <w:rPr>
          <w:noProof/>
        </w:rPr>
        <w:drawing>
          <wp:inline distT="0" distB="0" distL="0" distR="0" wp14:anchorId="6E4ECE6C" wp14:editId="42FE9563">
            <wp:extent cx="2552700" cy="179486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6062" cy="1811293"/>
                    </a:xfrm>
                    <a:prstGeom prst="rect">
                      <a:avLst/>
                    </a:prstGeom>
                    <a:noFill/>
                    <a:ln>
                      <a:noFill/>
                    </a:ln>
                  </pic:spPr>
                </pic:pic>
              </a:graphicData>
            </a:graphic>
          </wp:inline>
        </w:drawing>
      </w:r>
    </w:p>
    <w:p w14:paraId="59713FCC" w14:textId="68A94FC5" w:rsidR="00AA735D" w:rsidRDefault="00AA735D"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p>
    <w:p w14:paraId="12EDF0B7"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Не можна за цієї дієти готувати страва на м'ясних та рибних бульйонах, вживати какао, цибулю, часник, редиску, копчені ковбаси, прянощі, гострі та солені продукти, морожені страви.</w:t>
      </w:r>
    </w:p>
    <w:p w14:paraId="4D385341" w14:textId="457EDFBC" w:rsid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b/>
          <w:bCs/>
          <w:color w:val="000000"/>
          <w:sz w:val="28"/>
          <w:szCs w:val="28"/>
          <w:lang w:val="uk-UA" w:eastAsia="ru-UA"/>
        </w:rPr>
        <w:t>Дієти №7 і 10.</w:t>
      </w:r>
      <w:r w:rsidRPr="00B3188B">
        <w:rPr>
          <w:rFonts w:ascii="Times New Roman" w:eastAsia="Times New Roman" w:hAnsi="Times New Roman" w:cs="Times New Roman"/>
          <w:color w:val="000000"/>
          <w:sz w:val="28"/>
          <w:szCs w:val="28"/>
          <w:lang w:val="uk-UA" w:eastAsia="ru-UA"/>
        </w:rPr>
        <w:t> Ці дієти дуже подібні. Дієта №7 призначається при захворю</w:t>
      </w:r>
      <w:r w:rsidRPr="00B3188B">
        <w:rPr>
          <w:rFonts w:ascii="Times New Roman" w:eastAsia="Times New Roman" w:hAnsi="Times New Roman" w:cs="Times New Roman"/>
          <w:color w:val="000000"/>
          <w:sz w:val="28"/>
          <w:szCs w:val="28"/>
          <w:lang w:val="uk-UA" w:eastAsia="ru-UA"/>
        </w:rPr>
        <w:softHyphen/>
        <w:t xml:space="preserve">ваннях нирок, сердечно-судинної системи. Дієта №10 призначається при </w:t>
      </w:r>
      <w:proofErr w:type="spellStart"/>
      <w:r w:rsidRPr="00B3188B">
        <w:rPr>
          <w:rFonts w:ascii="Times New Roman" w:eastAsia="Times New Roman" w:hAnsi="Times New Roman" w:cs="Times New Roman"/>
          <w:color w:val="000000"/>
          <w:sz w:val="28"/>
          <w:szCs w:val="28"/>
          <w:lang w:val="uk-UA" w:eastAsia="ru-UA"/>
        </w:rPr>
        <w:t>ате-</w:t>
      </w:r>
      <w:r w:rsidRPr="00B3188B">
        <w:rPr>
          <w:rFonts w:ascii="Times New Roman" w:eastAsia="Times New Roman" w:hAnsi="Times New Roman" w:cs="Times New Roman"/>
          <w:color w:val="000000"/>
          <w:sz w:val="28"/>
          <w:szCs w:val="28"/>
          <w:lang w:val="uk-UA" w:eastAsia="ru-UA"/>
        </w:rPr>
        <w:lastRenderedPageBreak/>
        <w:t>росклерозах</w:t>
      </w:r>
      <w:proofErr w:type="spellEnd"/>
      <w:r w:rsidRPr="00B3188B">
        <w:rPr>
          <w:rFonts w:ascii="Times New Roman" w:eastAsia="Times New Roman" w:hAnsi="Times New Roman" w:cs="Times New Roman"/>
          <w:color w:val="000000"/>
          <w:sz w:val="28"/>
          <w:szCs w:val="28"/>
          <w:lang w:val="uk-UA" w:eastAsia="ru-UA"/>
        </w:rPr>
        <w:t>, гіпертонічних захворюваннях, для комплексного лікування сер</w:t>
      </w:r>
      <w:r w:rsidRPr="00B3188B">
        <w:rPr>
          <w:rFonts w:ascii="Times New Roman" w:eastAsia="Times New Roman" w:hAnsi="Times New Roman" w:cs="Times New Roman"/>
          <w:color w:val="000000"/>
          <w:sz w:val="28"/>
          <w:szCs w:val="28"/>
          <w:lang w:val="uk-UA" w:eastAsia="ru-UA"/>
        </w:rPr>
        <w:softHyphen/>
        <w:t>цево-судинних захворювань. Дієти поліпшують кровообіг, нормалізують ро</w:t>
      </w:r>
      <w:r w:rsidRPr="00B3188B">
        <w:rPr>
          <w:rFonts w:ascii="Times New Roman" w:eastAsia="Times New Roman" w:hAnsi="Times New Roman" w:cs="Times New Roman"/>
          <w:color w:val="000000"/>
          <w:sz w:val="28"/>
          <w:szCs w:val="28"/>
          <w:lang w:val="uk-UA" w:eastAsia="ru-UA"/>
        </w:rPr>
        <w:softHyphen/>
        <w:t>боту нирок, створюють щадний режим для серцево-судинної системи та органів травлення.</w:t>
      </w:r>
    </w:p>
    <w:p w14:paraId="2F5A0564" w14:textId="4F8DE59D" w:rsidR="00AA735D" w:rsidRDefault="00AA735D"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Pr>
          <w:rFonts w:ascii="Times New Roman" w:eastAsia="Times New Roman" w:hAnsi="Times New Roman" w:cs="Times New Roman"/>
          <w:color w:val="000000"/>
          <w:sz w:val="28"/>
          <w:szCs w:val="28"/>
          <w:lang w:val="uk-UA" w:eastAsia="ru-UA"/>
        </w:rPr>
        <w:t xml:space="preserve">                       </w:t>
      </w:r>
      <w:r w:rsidR="005161A2">
        <w:rPr>
          <w:rFonts w:ascii="Times New Roman" w:eastAsia="Times New Roman" w:hAnsi="Times New Roman" w:cs="Times New Roman"/>
          <w:color w:val="000000"/>
          <w:sz w:val="28"/>
          <w:szCs w:val="28"/>
          <w:lang w:val="uk-UA" w:eastAsia="ru-UA"/>
        </w:rPr>
        <w:t xml:space="preserve">   </w:t>
      </w:r>
      <w:r>
        <w:rPr>
          <w:rFonts w:ascii="Times New Roman" w:eastAsia="Times New Roman" w:hAnsi="Times New Roman" w:cs="Times New Roman"/>
          <w:color w:val="000000"/>
          <w:sz w:val="28"/>
          <w:szCs w:val="28"/>
          <w:lang w:val="uk-UA" w:eastAsia="ru-UA"/>
        </w:rPr>
        <w:t xml:space="preserve">  </w:t>
      </w:r>
      <w:r>
        <w:rPr>
          <w:noProof/>
        </w:rPr>
        <w:drawing>
          <wp:inline distT="0" distB="0" distL="0" distR="0" wp14:anchorId="7E6F9EFA" wp14:editId="3169F5DE">
            <wp:extent cx="2863850" cy="20764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3850" cy="2076450"/>
                    </a:xfrm>
                    <a:prstGeom prst="rect">
                      <a:avLst/>
                    </a:prstGeom>
                    <a:noFill/>
                    <a:ln>
                      <a:noFill/>
                    </a:ln>
                  </pic:spPr>
                </pic:pic>
              </a:graphicData>
            </a:graphic>
          </wp:inline>
        </w:drawing>
      </w:r>
    </w:p>
    <w:p w14:paraId="04DEB5FD"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b/>
          <w:bCs/>
          <w:color w:val="000000"/>
          <w:sz w:val="28"/>
          <w:szCs w:val="28"/>
          <w:lang w:val="uk-UA" w:eastAsia="ru-UA"/>
        </w:rPr>
        <w:t>Дієта №7</w:t>
      </w:r>
      <w:r w:rsidRPr="00B3188B">
        <w:rPr>
          <w:rFonts w:ascii="Times New Roman" w:eastAsia="Times New Roman" w:hAnsi="Times New Roman" w:cs="Times New Roman"/>
          <w:color w:val="000000"/>
          <w:sz w:val="28"/>
          <w:szCs w:val="28"/>
          <w:lang w:val="uk-UA" w:eastAsia="ru-UA"/>
        </w:rPr>
        <w:t> зовсім виключає сіль, а дієта № 10 різко обмежує її використання, виключає з меню м'ясні, рибні та грибні бульйони, продукти, багаті на холесте</w:t>
      </w:r>
      <w:r w:rsidRPr="00B3188B">
        <w:rPr>
          <w:rFonts w:ascii="Times New Roman" w:eastAsia="Times New Roman" w:hAnsi="Times New Roman" w:cs="Times New Roman"/>
          <w:color w:val="000000"/>
          <w:sz w:val="28"/>
          <w:szCs w:val="28"/>
          <w:lang w:val="uk-UA" w:eastAsia="ru-UA"/>
        </w:rPr>
        <w:softHyphen/>
        <w:t>рин, бобові, шоколад, какао.</w:t>
      </w:r>
    </w:p>
    <w:p w14:paraId="4ACAFC4F" w14:textId="72F95AB5"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Хліб при цій дієті випікають без солі, м'ясо та рибу подають вареними або приготованими на парі, а потім підсмаженими. Перші страви готують на воді або овочевих відварах. У широкому асортименті можна використовувати мо</w:t>
      </w:r>
      <w:r w:rsidRPr="00B3188B">
        <w:rPr>
          <w:rFonts w:ascii="Times New Roman" w:eastAsia="Times New Roman" w:hAnsi="Times New Roman" w:cs="Times New Roman"/>
          <w:color w:val="000000"/>
          <w:sz w:val="28"/>
          <w:szCs w:val="28"/>
          <w:lang w:val="uk-UA" w:eastAsia="ru-UA"/>
        </w:rPr>
        <w:softHyphen/>
        <w:t>лочно-кислі продукти, овочі (крім бобових), крупи та макаронні вироби. Яйця вживають в помірній кількості. Перевага надається фруктам, багатим на калій (урюк, ізюм, чорнослив, курага). Із жирів використовують вершкове масло, олію.</w:t>
      </w:r>
      <w:r w:rsidR="005161A2">
        <w:rPr>
          <w:rFonts w:ascii="Times New Roman" w:eastAsia="Times New Roman" w:hAnsi="Times New Roman" w:cs="Times New Roman"/>
          <w:color w:val="000000"/>
          <w:sz w:val="28"/>
          <w:szCs w:val="28"/>
          <w:lang w:val="uk-UA" w:eastAsia="ru-UA"/>
        </w:rPr>
        <w:t xml:space="preserve"> </w:t>
      </w:r>
      <w:r w:rsidRPr="00B3188B">
        <w:rPr>
          <w:rFonts w:ascii="Times New Roman" w:eastAsia="Times New Roman" w:hAnsi="Times New Roman" w:cs="Times New Roman"/>
          <w:color w:val="000000"/>
          <w:sz w:val="28"/>
          <w:szCs w:val="28"/>
          <w:lang w:val="uk-UA" w:eastAsia="ru-UA"/>
        </w:rPr>
        <w:t xml:space="preserve">Як закуски подають салати, фруктові й овочеві </w:t>
      </w:r>
      <w:proofErr w:type="spellStart"/>
      <w:r w:rsidRPr="00B3188B">
        <w:rPr>
          <w:rFonts w:ascii="Times New Roman" w:eastAsia="Times New Roman" w:hAnsi="Times New Roman" w:cs="Times New Roman"/>
          <w:color w:val="000000"/>
          <w:sz w:val="28"/>
          <w:szCs w:val="28"/>
          <w:lang w:val="uk-UA" w:eastAsia="ru-UA"/>
        </w:rPr>
        <w:t>вінігрети</w:t>
      </w:r>
      <w:proofErr w:type="spellEnd"/>
      <w:r w:rsidRPr="00B3188B">
        <w:rPr>
          <w:rFonts w:ascii="Times New Roman" w:eastAsia="Times New Roman" w:hAnsi="Times New Roman" w:cs="Times New Roman"/>
          <w:color w:val="000000"/>
          <w:sz w:val="28"/>
          <w:szCs w:val="28"/>
          <w:lang w:val="uk-UA" w:eastAsia="ru-UA"/>
        </w:rPr>
        <w:t>, сир, добре вимо</w:t>
      </w:r>
      <w:r w:rsidRPr="00B3188B">
        <w:rPr>
          <w:rFonts w:ascii="Times New Roman" w:eastAsia="Times New Roman" w:hAnsi="Times New Roman" w:cs="Times New Roman"/>
          <w:color w:val="000000"/>
          <w:sz w:val="28"/>
          <w:szCs w:val="28"/>
          <w:lang w:val="uk-UA" w:eastAsia="ru-UA"/>
        </w:rPr>
        <w:softHyphen/>
        <w:t>чений оселедець, дієтичну ковбасу. З напоїв можна вживати неміцні чай і каву з молоком, соки відвар шипшини. Солодощів — не більше 100 г в перерахунку на цукор.</w:t>
      </w:r>
    </w:p>
    <w:p w14:paraId="683E2CF3" w14:textId="4375941C" w:rsid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b/>
          <w:bCs/>
          <w:color w:val="000000"/>
          <w:sz w:val="28"/>
          <w:szCs w:val="28"/>
          <w:lang w:val="uk-UA" w:eastAsia="ru-UA"/>
        </w:rPr>
        <w:t>Дієта №9</w:t>
      </w:r>
      <w:r w:rsidRPr="00B3188B">
        <w:rPr>
          <w:rFonts w:ascii="Times New Roman" w:eastAsia="Times New Roman" w:hAnsi="Times New Roman" w:cs="Times New Roman"/>
          <w:color w:val="000000"/>
          <w:sz w:val="28"/>
          <w:szCs w:val="28"/>
          <w:lang w:val="uk-UA" w:eastAsia="ru-UA"/>
        </w:rPr>
        <w:t>. Призначається вона при цукровому діабеті. У стравах різко об</w:t>
      </w:r>
      <w:r w:rsidRPr="00B3188B">
        <w:rPr>
          <w:rFonts w:ascii="Times New Roman" w:eastAsia="Times New Roman" w:hAnsi="Times New Roman" w:cs="Times New Roman"/>
          <w:color w:val="000000"/>
          <w:sz w:val="28"/>
          <w:szCs w:val="28"/>
          <w:lang w:val="uk-UA" w:eastAsia="ru-UA"/>
        </w:rPr>
        <w:softHyphen/>
        <w:t>межують кількість вуглеводів, жирів, екстрактивних речовин. Особливістю цієї дієти є те, що вона повністю виключає цукор, мед, варення, кондитерські виро</w:t>
      </w:r>
      <w:r w:rsidRPr="00B3188B">
        <w:rPr>
          <w:rFonts w:ascii="Times New Roman" w:eastAsia="Times New Roman" w:hAnsi="Times New Roman" w:cs="Times New Roman"/>
          <w:color w:val="000000"/>
          <w:sz w:val="28"/>
          <w:szCs w:val="28"/>
          <w:lang w:val="uk-UA" w:eastAsia="ru-UA"/>
        </w:rPr>
        <w:softHyphen/>
        <w:t>би, які замінюються сорбітом, ксилітом і сахарином.</w:t>
      </w:r>
    </w:p>
    <w:p w14:paraId="10BFC00E" w14:textId="57F1771F" w:rsidR="005161A2" w:rsidRDefault="005161A2" w:rsidP="00B3188B">
      <w:pPr>
        <w:spacing w:before="100" w:beforeAutospacing="1" w:after="100" w:afterAutospacing="1" w:line="240" w:lineRule="auto"/>
        <w:rPr>
          <w:noProof/>
        </w:rPr>
      </w:pPr>
      <w:r>
        <w:rPr>
          <w:rFonts w:ascii="Times New Roman" w:eastAsia="Times New Roman" w:hAnsi="Times New Roman" w:cs="Times New Roman"/>
          <w:color w:val="000000"/>
          <w:sz w:val="28"/>
          <w:szCs w:val="28"/>
          <w:lang w:val="uk-UA" w:eastAsia="ru-UA"/>
        </w:rPr>
        <w:t xml:space="preserve"> </w:t>
      </w:r>
      <w:r w:rsidR="00B041DF">
        <w:rPr>
          <w:noProof/>
        </w:rPr>
        <w:drawing>
          <wp:inline distT="0" distB="0" distL="0" distR="0" wp14:anchorId="77F748CB" wp14:editId="5BBA9AB8">
            <wp:extent cx="2295525" cy="1727835"/>
            <wp:effectExtent l="0" t="0" r="9525"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2264" cy="1747961"/>
                    </a:xfrm>
                    <a:prstGeom prst="rect">
                      <a:avLst/>
                    </a:prstGeom>
                    <a:noFill/>
                    <a:ln>
                      <a:noFill/>
                    </a:ln>
                  </pic:spPr>
                </pic:pic>
              </a:graphicData>
            </a:graphic>
          </wp:inline>
        </w:drawing>
      </w:r>
      <w:r>
        <w:rPr>
          <w:rFonts w:ascii="Times New Roman" w:eastAsia="Times New Roman" w:hAnsi="Times New Roman" w:cs="Times New Roman"/>
          <w:color w:val="000000"/>
          <w:sz w:val="28"/>
          <w:szCs w:val="28"/>
          <w:lang w:val="uk-UA" w:eastAsia="ru-UA"/>
        </w:rPr>
        <w:t xml:space="preserve">                  </w:t>
      </w:r>
      <w:r w:rsidR="00B041DF">
        <w:rPr>
          <w:noProof/>
          <w:lang w:val="uk-UA"/>
        </w:rPr>
        <w:t xml:space="preserve">     </w:t>
      </w:r>
      <w:r w:rsidR="00B041DF">
        <w:rPr>
          <w:noProof/>
        </w:rPr>
        <w:drawing>
          <wp:inline distT="0" distB="0" distL="0" distR="0" wp14:anchorId="5EC25535" wp14:editId="60B8ACDA">
            <wp:extent cx="1990725" cy="1735455"/>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1957" cy="1753964"/>
                    </a:xfrm>
                    <a:prstGeom prst="rect">
                      <a:avLst/>
                    </a:prstGeom>
                    <a:noFill/>
                    <a:ln>
                      <a:noFill/>
                    </a:ln>
                  </pic:spPr>
                </pic:pic>
              </a:graphicData>
            </a:graphic>
          </wp:inline>
        </w:drawing>
      </w:r>
      <w:r>
        <w:rPr>
          <w:rFonts w:ascii="Times New Roman" w:eastAsia="Times New Roman" w:hAnsi="Times New Roman" w:cs="Times New Roman"/>
          <w:color w:val="000000"/>
          <w:sz w:val="28"/>
          <w:szCs w:val="28"/>
          <w:lang w:val="uk-UA" w:eastAsia="ru-UA"/>
        </w:rPr>
        <w:t xml:space="preserve">  </w:t>
      </w:r>
    </w:p>
    <w:p w14:paraId="344F66B5"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lastRenderedPageBreak/>
        <w:t>За цієї дієти виключається вживання продуктів, які містять холестерин (печін</w:t>
      </w:r>
      <w:r w:rsidRPr="00B3188B">
        <w:rPr>
          <w:rFonts w:ascii="Times New Roman" w:eastAsia="Times New Roman" w:hAnsi="Times New Roman" w:cs="Times New Roman"/>
          <w:color w:val="000000"/>
          <w:sz w:val="28"/>
          <w:szCs w:val="28"/>
          <w:lang w:val="uk-UA" w:eastAsia="ru-UA"/>
        </w:rPr>
        <w:softHyphen/>
        <w:t>ка, мозок).</w:t>
      </w:r>
    </w:p>
    <w:p w14:paraId="6523EDF7"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Страви готують відвареними й запеченими. Деякі овочі (морква, ріпа) пе</w:t>
      </w:r>
      <w:r w:rsidRPr="00B3188B">
        <w:rPr>
          <w:rFonts w:ascii="Times New Roman" w:eastAsia="Times New Roman" w:hAnsi="Times New Roman" w:cs="Times New Roman"/>
          <w:color w:val="000000"/>
          <w:sz w:val="28"/>
          <w:szCs w:val="28"/>
          <w:lang w:val="uk-UA" w:eastAsia="ru-UA"/>
        </w:rPr>
        <w:softHyphen/>
        <w:t>ред тепловою обробкою нарізують та вимочують у холодній воді протягом 24 годин для видалення з них цукрів.</w:t>
      </w:r>
    </w:p>
    <w:p w14:paraId="20623D78" w14:textId="61D6F164" w:rsidR="005161A2"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За цієї дієти рекомендуються такі продукти: хліб (здебільшого із житньої муки), яловичина, кр</w:t>
      </w:r>
      <w:r>
        <w:rPr>
          <w:rFonts w:ascii="Times New Roman" w:eastAsia="Times New Roman" w:hAnsi="Times New Roman" w:cs="Times New Roman"/>
          <w:color w:val="000000"/>
          <w:sz w:val="28"/>
          <w:szCs w:val="28"/>
          <w:lang w:val="uk-UA" w:eastAsia="ru-UA"/>
        </w:rPr>
        <w:t>о</w:t>
      </w:r>
      <w:r w:rsidRPr="00B3188B">
        <w:rPr>
          <w:rFonts w:ascii="Times New Roman" w:eastAsia="Times New Roman" w:hAnsi="Times New Roman" w:cs="Times New Roman"/>
          <w:color w:val="000000"/>
          <w:sz w:val="28"/>
          <w:szCs w:val="28"/>
          <w:lang w:val="uk-UA" w:eastAsia="ru-UA"/>
        </w:rPr>
        <w:t>лятина, курятина, нежирна риба, молоко та молочно</w:t>
      </w:r>
      <w:r w:rsidRPr="00B3188B">
        <w:rPr>
          <w:rFonts w:ascii="Times New Roman" w:eastAsia="Times New Roman" w:hAnsi="Times New Roman" w:cs="Times New Roman"/>
          <w:color w:val="000000"/>
          <w:sz w:val="28"/>
          <w:szCs w:val="28"/>
          <w:lang w:val="uk-UA" w:eastAsia="ru-UA"/>
        </w:rPr>
        <w:softHyphen/>
        <w:t xml:space="preserve">кислі продукти, а картоплю, крупи, макаронні вироби—вживати в обмеженій кількості. Також обмежується вживання яєць. Фрукти та ягоди можна вживати лише несолодких сортів. Як закуски можна вживати нежирний сир, салати зі свіжих овочів, дієтичну ковбасу. З напоїв рекомендують чай, каву з молоком на сорбіті, </w:t>
      </w:r>
      <w:proofErr w:type="spellStart"/>
      <w:r w:rsidRPr="00B3188B">
        <w:rPr>
          <w:rFonts w:ascii="Times New Roman" w:eastAsia="Times New Roman" w:hAnsi="Times New Roman" w:cs="Times New Roman"/>
          <w:color w:val="000000"/>
          <w:sz w:val="28"/>
          <w:szCs w:val="28"/>
          <w:lang w:val="uk-UA" w:eastAsia="ru-UA"/>
        </w:rPr>
        <w:t>к</w:t>
      </w:r>
      <w:r>
        <w:rPr>
          <w:rFonts w:ascii="Times New Roman" w:eastAsia="Times New Roman" w:hAnsi="Times New Roman" w:cs="Times New Roman"/>
          <w:color w:val="000000"/>
          <w:sz w:val="28"/>
          <w:szCs w:val="28"/>
          <w:lang w:val="uk-UA" w:eastAsia="ru-UA"/>
        </w:rPr>
        <w:t>и</w:t>
      </w:r>
      <w:r w:rsidRPr="00B3188B">
        <w:rPr>
          <w:rFonts w:ascii="Times New Roman" w:eastAsia="Times New Roman" w:hAnsi="Times New Roman" w:cs="Times New Roman"/>
          <w:color w:val="000000"/>
          <w:sz w:val="28"/>
          <w:szCs w:val="28"/>
          <w:lang w:val="uk-UA" w:eastAsia="ru-UA"/>
        </w:rPr>
        <w:t>селі</w:t>
      </w:r>
      <w:proofErr w:type="spellEnd"/>
      <w:r w:rsidRPr="00B3188B">
        <w:rPr>
          <w:rFonts w:ascii="Times New Roman" w:eastAsia="Times New Roman" w:hAnsi="Times New Roman" w:cs="Times New Roman"/>
          <w:color w:val="000000"/>
          <w:sz w:val="28"/>
          <w:szCs w:val="28"/>
          <w:lang w:val="uk-UA" w:eastAsia="ru-UA"/>
        </w:rPr>
        <w:t>, томатний сік, соки із несолодких сортів ягід та фруктів. Забо</w:t>
      </w:r>
      <w:r w:rsidRPr="00B3188B">
        <w:rPr>
          <w:rFonts w:ascii="Times New Roman" w:eastAsia="Times New Roman" w:hAnsi="Times New Roman" w:cs="Times New Roman"/>
          <w:color w:val="000000"/>
          <w:sz w:val="28"/>
          <w:szCs w:val="28"/>
          <w:lang w:val="uk-UA" w:eastAsia="ru-UA"/>
        </w:rPr>
        <w:softHyphen/>
        <w:t xml:space="preserve">роняється вживання цукерок, солодких сиропів і соків, цукру, меду, варення, солодких ягід та фруктів, смаженого м'яса, жирної риби, </w:t>
      </w:r>
      <w:proofErr w:type="spellStart"/>
      <w:r w:rsidRPr="00B3188B">
        <w:rPr>
          <w:rFonts w:ascii="Times New Roman" w:eastAsia="Times New Roman" w:hAnsi="Times New Roman" w:cs="Times New Roman"/>
          <w:color w:val="000000"/>
          <w:sz w:val="28"/>
          <w:szCs w:val="28"/>
          <w:lang w:val="uk-UA" w:eastAsia="ru-UA"/>
        </w:rPr>
        <w:t>шпіку</w:t>
      </w:r>
      <w:proofErr w:type="spellEnd"/>
      <w:r w:rsidRPr="00B3188B">
        <w:rPr>
          <w:rFonts w:ascii="Times New Roman" w:eastAsia="Times New Roman" w:hAnsi="Times New Roman" w:cs="Times New Roman"/>
          <w:color w:val="000000"/>
          <w:sz w:val="28"/>
          <w:szCs w:val="28"/>
          <w:lang w:val="uk-UA" w:eastAsia="ru-UA"/>
        </w:rPr>
        <w:t>.</w:t>
      </w:r>
    </w:p>
    <w:p w14:paraId="2910449D" w14:textId="6319B5B5" w:rsid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b/>
          <w:bCs/>
          <w:color w:val="000000"/>
          <w:sz w:val="28"/>
          <w:szCs w:val="28"/>
          <w:lang w:val="uk-UA" w:eastAsia="ru-UA"/>
        </w:rPr>
        <w:t>Дієта №11.</w:t>
      </w:r>
      <w:r w:rsidRPr="00B3188B">
        <w:rPr>
          <w:rFonts w:ascii="Times New Roman" w:eastAsia="Times New Roman" w:hAnsi="Times New Roman" w:cs="Times New Roman"/>
          <w:color w:val="000000"/>
          <w:sz w:val="28"/>
          <w:szCs w:val="28"/>
          <w:lang w:val="uk-UA" w:eastAsia="ru-UA"/>
        </w:rPr>
        <w:t> Призначається туберкульозним хворим, особам, виснаженим після операцій, інфекційних захворювань. Ця дієта сприяє загальному зміцнен</w:t>
      </w:r>
      <w:r w:rsidRPr="00B3188B">
        <w:rPr>
          <w:rFonts w:ascii="Times New Roman" w:eastAsia="Times New Roman" w:hAnsi="Times New Roman" w:cs="Times New Roman"/>
          <w:color w:val="000000"/>
          <w:sz w:val="28"/>
          <w:szCs w:val="28"/>
          <w:lang w:val="uk-UA" w:eastAsia="ru-UA"/>
        </w:rPr>
        <w:softHyphen/>
        <w:t>ню організму. До її складу входять продукти високої якості, багаті на білки (переважно тваринного походження), кальцій, жири та вуглеводи.</w:t>
      </w:r>
    </w:p>
    <w:p w14:paraId="6C5CC694" w14:textId="3C44C929" w:rsidR="005161A2" w:rsidRDefault="005161A2"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Pr>
          <w:rFonts w:ascii="Times New Roman" w:eastAsia="Times New Roman" w:hAnsi="Times New Roman" w:cs="Times New Roman"/>
          <w:color w:val="000000"/>
          <w:sz w:val="28"/>
          <w:szCs w:val="28"/>
          <w:lang w:val="uk-UA" w:eastAsia="ru-UA"/>
        </w:rPr>
        <w:t xml:space="preserve">                     </w:t>
      </w:r>
      <w:r>
        <w:rPr>
          <w:noProof/>
        </w:rPr>
        <w:drawing>
          <wp:inline distT="0" distB="0" distL="0" distR="0" wp14:anchorId="632F94AE" wp14:editId="11D7991E">
            <wp:extent cx="3896478" cy="2287905"/>
            <wp:effectExtent l="0" t="0" r="889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4287" cy="2292490"/>
                    </a:xfrm>
                    <a:prstGeom prst="rect">
                      <a:avLst/>
                    </a:prstGeom>
                    <a:noFill/>
                    <a:ln>
                      <a:noFill/>
                    </a:ln>
                  </pic:spPr>
                </pic:pic>
              </a:graphicData>
            </a:graphic>
          </wp:inline>
        </w:drawing>
      </w:r>
    </w:p>
    <w:p w14:paraId="7024FC38"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b/>
          <w:bCs/>
          <w:color w:val="000000"/>
          <w:sz w:val="28"/>
          <w:szCs w:val="28"/>
          <w:lang w:val="uk-UA" w:eastAsia="ru-UA"/>
        </w:rPr>
        <w:t>Дієта при надмірній масі</w:t>
      </w:r>
    </w:p>
    <w:p w14:paraId="55ECF198"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У більшості людей зайва вага зумовлена надмірним вживанням їжі та на</w:t>
      </w:r>
      <w:r w:rsidRPr="00B3188B">
        <w:rPr>
          <w:rFonts w:ascii="Times New Roman" w:eastAsia="Times New Roman" w:hAnsi="Times New Roman" w:cs="Times New Roman"/>
          <w:color w:val="000000"/>
          <w:sz w:val="28"/>
          <w:szCs w:val="28"/>
          <w:lang w:val="uk-UA" w:eastAsia="ru-UA"/>
        </w:rPr>
        <w:softHyphen/>
        <w:t>поїв. Якщо зайва вага набута у ранньому дитинстві, то пізніше вона часто призводить до порушень функції залоз і досягти нормальної маси майже не</w:t>
      </w:r>
      <w:r w:rsidRPr="00B3188B">
        <w:rPr>
          <w:rFonts w:ascii="Times New Roman" w:eastAsia="Times New Roman" w:hAnsi="Times New Roman" w:cs="Times New Roman"/>
          <w:color w:val="000000"/>
          <w:sz w:val="28"/>
          <w:szCs w:val="28"/>
          <w:lang w:val="uk-UA" w:eastAsia="ru-UA"/>
        </w:rPr>
        <w:softHyphen/>
        <w:t>можливо. Зайва вага скорочує життя і збільшує можливість різних захворю</w:t>
      </w:r>
      <w:r w:rsidRPr="00B3188B">
        <w:rPr>
          <w:rFonts w:ascii="Times New Roman" w:eastAsia="Times New Roman" w:hAnsi="Times New Roman" w:cs="Times New Roman"/>
          <w:color w:val="000000"/>
          <w:sz w:val="28"/>
          <w:szCs w:val="28"/>
          <w:lang w:val="uk-UA" w:eastAsia="ru-UA"/>
        </w:rPr>
        <w:softHyphen/>
        <w:t>вань. Проте "нульова дієта" (голодування) не є безпечним заходом, її можна дотримуватися лише під наглядом лікаря.</w:t>
      </w:r>
    </w:p>
    <w:p w14:paraId="7DFD3ACB"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lastRenderedPageBreak/>
        <w:t>Зменшити свою масу, не зашкодивши здоров'ю, можна обмежуючись не</w:t>
      </w:r>
      <w:r w:rsidRPr="00B3188B">
        <w:rPr>
          <w:rFonts w:ascii="Times New Roman" w:eastAsia="Times New Roman" w:hAnsi="Times New Roman" w:cs="Times New Roman"/>
          <w:color w:val="000000"/>
          <w:sz w:val="28"/>
          <w:szCs w:val="28"/>
          <w:lang w:val="uk-UA" w:eastAsia="ru-UA"/>
        </w:rPr>
        <w:softHyphen/>
        <w:t>великими порціями їжі і влаштовуючи при цьому щотижня розвантажувальні дні. Люди із зайвою вагою мають пам'ятати, що їм слід змінити попередню форму харчування. Білок у їх організм має надходити з нежирними продукта</w:t>
      </w:r>
      <w:r w:rsidRPr="00B3188B">
        <w:rPr>
          <w:rFonts w:ascii="Times New Roman" w:eastAsia="Times New Roman" w:hAnsi="Times New Roman" w:cs="Times New Roman"/>
          <w:color w:val="000000"/>
          <w:sz w:val="28"/>
          <w:szCs w:val="28"/>
          <w:lang w:val="uk-UA" w:eastAsia="ru-UA"/>
        </w:rPr>
        <w:softHyphen/>
        <w:t>ми (нежирні сорти м'яса, риби, нежирні молочні продукти). Вуглеводи — з продуктами, багатими на баластні речовини (з борошна грубого молоття). Вітаміни та мінеральні речовини — з овочами та фруктами.</w:t>
      </w:r>
    </w:p>
    <w:p w14:paraId="76C57122"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Для приготування салатів слід використовувати виключно рослинні олії. Крім цього необхідно виключити з раціону намащений жирами хліб, вживати якомога менше солі. Рідини слід пити багато (не менше 1,5 л. на добу), оскільки нирки потребують більше рідини для видалення продуктів розпаду. За цієї дієти потрібно виключити з раціону солодощі, алкоголь. Для підсолоджування напоїв використовується сахарин.</w:t>
      </w:r>
    </w:p>
    <w:p w14:paraId="0F921B11"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Готуючи страви, слід пам'ятати про те, що кожна людина повинна спожива</w:t>
      </w:r>
      <w:r w:rsidRPr="00B3188B">
        <w:rPr>
          <w:rFonts w:ascii="Times New Roman" w:eastAsia="Times New Roman" w:hAnsi="Times New Roman" w:cs="Times New Roman"/>
          <w:color w:val="000000"/>
          <w:sz w:val="28"/>
          <w:szCs w:val="28"/>
          <w:lang w:val="uk-UA" w:eastAsia="ru-UA"/>
        </w:rPr>
        <w:softHyphen/>
        <w:t>ти щодня близько 300 г. овочів, тому що овочева їжа завдяки високому вмісту різних біологічно активних і баластних речовин, низькій енергетичній цінності є для багатьох людей найкращим засобом у боротьбі з надмірною масою та стресами.</w:t>
      </w:r>
    </w:p>
    <w:p w14:paraId="73251C6F" w14:textId="77777777" w:rsidR="00B3188B" w:rsidRPr="00B3188B" w:rsidRDefault="00B3188B" w:rsidP="00B3188B">
      <w:pPr>
        <w:spacing w:before="100" w:beforeAutospacing="1" w:after="100" w:afterAutospacing="1" w:line="240" w:lineRule="auto"/>
        <w:rPr>
          <w:rFonts w:ascii="Times New Roman" w:eastAsia="Times New Roman" w:hAnsi="Times New Roman" w:cs="Times New Roman"/>
          <w:color w:val="000000"/>
          <w:sz w:val="28"/>
          <w:szCs w:val="28"/>
          <w:lang w:val="uk-UA" w:eastAsia="ru-UA"/>
        </w:rPr>
      </w:pPr>
      <w:r w:rsidRPr="00B3188B">
        <w:rPr>
          <w:rFonts w:ascii="Times New Roman" w:eastAsia="Times New Roman" w:hAnsi="Times New Roman" w:cs="Times New Roman"/>
          <w:color w:val="000000"/>
          <w:sz w:val="28"/>
          <w:szCs w:val="28"/>
          <w:lang w:val="uk-UA" w:eastAsia="ru-UA"/>
        </w:rPr>
        <w:t>Щоденне споживання продуктів, що містять баластні речовини (темні сор</w:t>
      </w:r>
      <w:r w:rsidRPr="00B3188B">
        <w:rPr>
          <w:rFonts w:ascii="Times New Roman" w:eastAsia="Times New Roman" w:hAnsi="Times New Roman" w:cs="Times New Roman"/>
          <w:color w:val="000000"/>
          <w:sz w:val="28"/>
          <w:szCs w:val="28"/>
          <w:lang w:val="uk-UA" w:eastAsia="ru-UA"/>
        </w:rPr>
        <w:softHyphen/>
        <w:t xml:space="preserve">ти хліба, хліб з борошна грубого молоття, каші, сухофрукти, горіхи), які не розпадаються під дією травних ферментів людини, дає змогу уникнути багатьох </w:t>
      </w:r>
      <w:proofErr w:type="spellStart"/>
      <w:r w:rsidRPr="00B3188B">
        <w:rPr>
          <w:rFonts w:ascii="Times New Roman" w:eastAsia="Times New Roman" w:hAnsi="Times New Roman" w:cs="Times New Roman"/>
          <w:color w:val="000000"/>
          <w:sz w:val="28"/>
          <w:szCs w:val="28"/>
          <w:lang w:val="uk-UA" w:eastAsia="ru-UA"/>
        </w:rPr>
        <w:t>хвороб</w:t>
      </w:r>
      <w:proofErr w:type="spellEnd"/>
      <w:r w:rsidRPr="00B3188B">
        <w:rPr>
          <w:rFonts w:ascii="Times New Roman" w:eastAsia="Times New Roman" w:hAnsi="Times New Roman" w:cs="Times New Roman"/>
          <w:color w:val="000000"/>
          <w:sz w:val="28"/>
          <w:szCs w:val="28"/>
          <w:lang w:val="uk-UA" w:eastAsia="ru-UA"/>
        </w:rPr>
        <w:t>: надмірної маси, серцево-судинних захворювань, запору, діабету.</w:t>
      </w:r>
    </w:p>
    <w:p w14:paraId="7D97B80B" w14:textId="77777777" w:rsidR="00A520C3" w:rsidRPr="00B3188B" w:rsidRDefault="00A520C3">
      <w:pPr>
        <w:rPr>
          <w:rFonts w:ascii="Times New Roman" w:hAnsi="Times New Roman" w:cs="Times New Roman"/>
          <w:sz w:val="28"/>
          <w:szCs w:val="28"/>
          <w:lang w:val="uk-UA"/>
        </w:rPr>
      </w:pPr>
    </w:p>
    <w:sectPr w:rsidR="00A520C3" w:rsidRPr="00B318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C0FF2"/>
    <w:multiLevelType w:val="multilevel"/>
    <w:tmpl w:val="B4C2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F4CE0"/>
    <w:multiLevelType w:val="multilevel"/>
    <w:tmpl w:val="FE58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BB1912"/>
    <w:multiLevelType w:val="hybridMultilevel"/>
    <w:tmpl w:val="A9AE111A"/>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64A021D"/>
    <w:multiLevelType w:val="multilevel"/>
    <w:tmpl w:val="802A4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E94FFC"/>
    <w:multiLevelType w:val="hybridMultilevel"/>
    <w:tmpl w:val="3F4225A2"/>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55E1705C"/>
    <w:multiLevelType w:val="multilevel"/>
    <w:tmpl w:val="B726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A60803"/>
    <w:multiLevelType w:val="hybridMultilevel"/>
    <w:tmpl w:val="07189714"/>
    <w:lvl w:ilvl="0" w:tplc="2000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7" w15:restartNumberingAfterBreak="0">
    <w:nsid w:val="663135C6"/>
    <w:multiLevelType w:val="multilevel"/>
    <w:tmpl w:val="61E2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6"/>
  </w:num>
  <w:num w:numId="4">
    <w:abstractNumId w:val="4"/>
  </w:num>
  <w:num w:numId="5">
    <w:abstractNumId w:val="7"/>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9D"/>
    <w:rsid w:val="003A0BD7"/>
    <w:rsid w:val="00407499"/>
    <w:rsid w:val="00433102"/>
    <w:rsid w:val="005161A2"/>
    <w:rsid w:val="007B019D"/>
    <w:rsid w:val="00922816"/>
    <w:rsid w:val="00A520C3"/>
    <w:rsid w:val="00AA735D"/>
    <w:rsid w:val="00B041DF"/>
    <w:rsid w:val="00B3188B"/>
    <w:rsid w:val="00D300BC"/>
    <w:rsid w:val="00D81BFD"/>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5BA8B"/>
  <w15:chartTrackingRefBased/>
  <w15:docId w15:val="{18C024BD-96C0-4816-8329-32EBFDA1F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1B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975902">
      <w:bodyDiv w:val="1"/>
      <w:marLeft w:val="0"/>
      <w:marRight w:val="0"/>
      <w:marTop w:val="0"/>
      <w:marBottom w:val="0"/>
      <w:divBdr>
        <w:top w:val="none" w:sz="0" w:space="0" w:color="auto"/>
        <w:left w:val="none" w:sz="0" w:space="0" w:color="auto"/>
        <w:bottom w:val="none" w:sz="0" w:space="0" w:color="auto"/>
        <w:right w:val="none" w:sz="0" w:space="0" w:color="auto"/>
      </w:divBdr>
    </w:div>
    <w:div w:id="1678654375">
      <w:bodyDiv w:val="1"/>
      <w:marLeft w:val="0"/>
      <w:marRight w:val="0"/>
      <w:marTop w:val="0"/>
      <w:marBottom w:val="0"/>
      <w:divBdr>
        <w:top w:val="none" w:sz="0" w:space="0" w:color="auto"/>
        <w:left w:val="none" w:sz="0" w:space="0" w:color="auto"/>
        <w:bottom w:val="none" w:sz="0" w:space="0" w:color="auto"/>
        <w:right w:val="none" w:sz="0" w:space="0" w:color="auto"/>
      </w:divBdr>
    </w:div>
    <w:div w:id="1920141638">
      <w:bodyDiv w:val="1"/>
      <w:marLeft w:val="0"/>
      <w:marRight w:val="0"/>
      <w:marTop w:val="0"/>
      <w:marBottom w:val="0"/>
      <w:divBdr>
        <w:top w:val="none" w:sz="0" w:space="0" w:color="auto"/>
        <w:left w:val="none" w:sz="0" w:space="0" w:color="auto"/>
        <w:bottom w:val="none" w:sz="0" w:space="0" w:color="auto"/>
        <w:right w:val="none" w:sz="0" w:space="0" w:color="auto"/>
      </w:divBdr>
    </w:div>
    <w:div w:id="1971398208">
      <w:bodyDiv w:val="1"/>
      <w:marLeft w:val="0"/>
      <w:marRight w:val="0"/>
      <w:marTop w:val="0"/>
      <w:marBottom w:val="0"/>
      <w:divBdr>
        <w:top w:val="none" w:sz="0" w:space="0" w:color="auto"/>
        <w:left w:val="none" w:sz="0" w:space="0" w:color="auto"/>
        <w:bottom w:val="none" w:sz="0" w:space="0" w:color="auto"/>
        <w:right w:val="none" w:sz="0" w:space="0" w:color="auto"/>
      </w:divBdr>
      <w:divsChild>
        <w:div w:id="1496603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2456</Words>
  <Characters>14000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6</cp:revision>
  <dcterms:created xsi:type="dcterms:W3CDTF">2021-05-19T17:31:00Z</dcterms:created>
  <dcterms:modified xsi:type="dcterms:W3CDTF">2021-10-17T15:53:00Z</dcterms:modified>
</cp:coreProperties>
</file>