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4.jpeg" ContentType="image/jpeg"/>
  <Override PartName="/word/media/image12.jpeg" ContentType="image/jpeg"/>
  <Override PartName="/word/media/image11.jpeg" ContentType="image/jpeg"/>
  <Override PartName="/word/media/image10.jpeg" ContentType="image/jpeg"/>
  <Override PartName="/word/media/image9.jpeg" ContentType="image/jpeg"/>
  <Override PartName="/word/media/image8.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3.jpeg" ContentType="image/jpeg"/>
  <Override PartName="/word/media/image13.jpeg" ContentType="image/jpeg"/>
  <Override PartName="/word/media/image2.png" ContentType="image/png"/>
  <Override PartName="/word/media/image15.jpeg" ContentType="image/jpeg"/>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pacing w:after="280" w:before="280"/>
        <w:contextualSpacing w:val="false"/>
        <w:jc w:val="center"/>
        <w:rPr>
          <w:rFonts w:cs="Times New Roman"/>
          <w:b/>
          <w:i w:val="false"/>
          <w:sz w:val="28"/>
          <w:szCs w:val="28"/>
          <w:lang w:val="ru-RU"/>
        </w:rPr>
      </w:pPr>
      <w:r>
        <w:rPr>
          <w:rFonts w:cs="Times New Roman"/>
          <w:b/>
          <w:i w:val="false"/>
          <w:sz w:val="28"/>
          <w:szCs w:val="28"/>
          <w:lang w:val="ru-RU"/>
        </w:rPr>
        <w:t>Кінезіологічні вправи в роботі з дітьми з особливими потребами у</w:t>
      </w:r>
    </w:p>
    <w:p>
      <w:pPr>
        <w:pStyle w:val="style0"/>
        <w:spacing w:after="280" w:before="280" w:line="360" w:lineRule="auto"/>
        <w:contextualSpacing w:val="false"/>
        <w:jc w:val="center"/>
        <w:rPr>
          <w:rFonts w:cs="Times New Roman"/>
          <w:b/>
          <w:i w:val="false"/>
          <w:sz w:val="28"/>
          <w:szCs w:val="28"/>
          <w:lang w:val="ru-RU"/>
        </w:rPr>
      </w:pPr>
      <w:r>
        <w:rPr>
          <w:rFonts w:cs="Times New Roman"/>
          <w:b/>
          <w:i w:val="false"/>
          <w:sz w:val="28"/>
          <w:szCs w:val="28"/>
          <w:lang w:val="ru-RU"/>
        </w:rPr>
        <w:t>навчально-виховному процесі</w:t>
      </w:r>
    </w:p>
    <w:p>
      <w:pPr>
        <w:pStyle w:val="style0"/>
        <w:tabs>
          <w:tab w:leader="none" w:pos="4678" w:val="center"/>
        </w:tabs>
        <w:spacing w:after="280" w:before="280" w:line="360" w:lineRule="auto"/>
        <w:ind w:hanging="0" w:left="4536" w:right="0"/>
        <w:contextualSpacing w:val="false"/>
        <w:jc w:val="center"/>
        <w:rPr>
          <w:rFonts w:cs="Times New Roman"/>
          <w:sz w:val="28"/>
          <w:szCs w:val="28"/>
          <w:lang w:val="ru-RU"/>
        </w:rPr>
      </w:pPr>
      <w:r>
        <w:rPr>
          <w:rFonts w:cs="Times New Roman"/>
          <w:sz w:val="28"/>
          <w:szCs w:val="28"/>
          <w:lang w:val="ru-RU"/>
        </w:rPr>
        <w:t xml:space="preserve">«Мозок, добре влаштований,коштує                                    більше, ніж мозок, добре наповнений»   </w:t>
      </w:r>
    </w:p>
    <w:p>
      <w:pPr>
        <w:pStyle w:val="style0"/>
        <w:spacing w:after="280" w:before="280" w:line="360" w:lineRule="auto"/>
        <w:ind w:firstLine="4536" w:left="1836" w:right="0"/>
        <w:contextualSpacing w:val="false"/>
        <w:jc w:val="center"/>
        <w:rPr>
          <w:rFonts w:cs="Times New Roman"/>
          <w:sz w:val="28"/>
          <w:szCs w:val="28"/>
          <w:lang w:val="ru-RU"/>
        </w:rPr>
      </w:pPr>
      <w:r>
        <w:rPr>
          <w:rFonts w:cs="Times New Roman"/>
          <w:sz w:val="28"/>
          <w:szCs w:val="28"/>
          <w:lang w:val="ru-RU"/>
        </w:rPr>
        <w:t xml:space="preserve"> </w:t>
      </w:r>
      <w:r>
        <w:rPr>
          <w:rFonts w:cs="Times New Roman"/>
          <w:sz w:val="28"/>
          <w:szCs w:val="28"/>
          <w:lang w:val="ru-RU"/>
        </w:rPr>
        <w:t>Мішель де Монтень</w:t>
      </w:r>
    </w:p>
    <w:p>
      <w:pPr>
        <w:pStyle w:val="style0"/>
        <w:spacing w:after="280" w:before="280" w:line="360" w:lineRule="auto"/>
        <w:ind w:firstLine="567" w:left="0" w:right="0"/>
        <w:contextualSpacing w:val="false"/>
        <w:jc w:val="left"/>
        <w:rPr>
          <w:rFonts w:cs="Times New Roman"/>
          <w:i w:val="false"/>
          <w:sz w:val="28"/>
          <w:szCs w:val="28"/>
          <w:shd w:fill="FFFFFF" w:val="clear"/>
          <w:lang w:val="ru-RU"/>
        </w:rPr>
      </w:pPr>
      <w:r>
        <w:rPr>
          <w:rFonts w:cs="Times New Roman" w:eastAsia="Times New Roman"/>
          <w:i w:val="false"/>
          <w:iCs w:val="false"/>
          <w:sz w:val="28"/>
          <w:szCs w:val="28"/>
          <w:lang w:bidi="ar-SA" w:eastAsia="ru-RU" w:val="ru-RU"/>
        </w:rPr>
        <w:t xml:space="preserve">З усіх дивовижних речей на Землі ні що не є більш дивовижним та загадковим, ніж людський мозок. </w:t>
      </w:r>
      <w:r>
        <w:rPr>
          <w:rFonts w:cs="Times New Roman"/>
          <w:i w:val="false"/>
          <w:sz w:val="28"/>
          <w:szCs w:val="28"/>
          <w:shd w:fill="FFFFFF" w:val="clear"/>
          <w:lang w:val="ru-RU"/>
        </w:rPr>
        <w:t>Робота людського мозку забезпечується діяльністю двох його півкуль, що мають певну функціональну спеціалізацію (ліва відповідає за образне, гуманітарне мислення; праве – за знакове, математичне). У здійсненні вищих психічних реакцій істотну роль грає спільна діяльність півкуль. Для розвитку інтелекту необхідно розвивати взаємодію між півкулями. В цьому може суттєво допомогти кінезіологія.</w:t>
      </w:r>
    </w:p>
    <w:p>
      <w:pPr>
        <w:pStyle w:val="style0"/>
        <w:shd w:fill="FFFFFF" w:val="clear"/>
        <w:spacing w:after="280" w:before="280" w:line="360" w:lineRule="auto"/>
        <w:contextualSpacing w:val="false"/>
        <w:jc w:val="left"/>
        <w:rPr>
          <w:rFonts w:cs="Times New Roman" w:eastAsia="Times New Roman"/>
          <w:i w:val="false"/>
          <w:iCs w:val="false"/>
          <w:sz w:val="28"/>
          <w:szCs w:val="28"/>
          <w:lang w:bidi="ar-SA" w:eastAsia="ru-RU" w:val="uk-UA"/>
        </w:rPr>
      </w:pPr>
      <w:r>
        <w:rPr>
          <w:rFonts w:cs="Times New Roman" w:eastAsia="Times New Roman"/>
          <w:i w:val="false"/>
          <w:iCs w:val="false"/>
          <w:sz w:val="28"/>
          <w:szCs w:val="28"/>
          <w:lang w:bidi="ar-SA" w:eastAsia="ru-RU" w:val="uk-UA"/>
        </w:rPr>
        <w:t>Термин «кінезіологія» походить від грецьких  слів «</w:t>
      </w:r>
      <w:r>
        <w:rPr>
          <w:rFonts w:cs="Times New Roman" w:eastAsia="Times New Roman"/>
          <w:i w:val="false"/>
          <w:iCs w:val="false"/>
          <w:sz w:val="28"/>
          <w:szCs w:val="28"/>
          <w:lang w:bidi="ar-SA" w:eastAsia="ru-RU" w:val="ru-RU"/>
        </w:rPr>
        <w:t>kinesis</w:t>
      </w:r>
      <w:r>
        <w:rPr>
          <w:rFonts w:cs="Times New Roman" w:eastAsia="Times New Roman"/>
          <w:i w:val="false"/>
          <w:iCs w:val="false"/>
          <w:sz w:val="28"/>
          <w:szCs w:val="28"/>
          <w:lang w:bidi="ar-SA" w:eastAsia="ru-RU" w:val="uk-UA"/>
        </w:rPr>
        <w:t>»- рух, и «</w:t>
      </w:r>
      <w:r>
        <w:rPr>
          <w:rFonts w:cs="Times New Roman" w:eastAsia="Times New Roman"/>
          <w:i w:val="false"/>
          <w:iCs w:val="false"/>
          <w:sz w:val="28"/>
          <w:szCs w:val="28"/>
          <w:lang w:bidi="ar-SA" w:eastAsia="ru-RU" w:val="ru-RU"/>
        </w:rPr>
        <w:t>logos</w:t>
      </w:r>
      <w:r>
        <w:rPr>
          <w:rFonts w:cs="Times New Roman" w:eastAsia="Times New Roman"/>
          <w:i w:val="false"/>
          <w:iCs w:val="false"/>
          <w:sz w:val="28"/>
          <w:szCs w:val="28"/>
          <w:lang w:bidi="ar-SA" w:eastAsia="ru-RU" w:val="uk-UA"/>
        </w:rPr>
        <w:t xml:space="preserve">» - слово, наука. </w:t>
      </w:r>
    </w:p>
    <w:p>
      <w:pPr>
        <w:pStyle w:val="style0"/>
        <w:shd w:fill="FFFFFF" w:val="clear"/>
        <w:spacing w:after="280" w:before="280" w:line="360" w:lineRule="auto"/>
        <w:ind w:firstLine="567" w:left="0" w:right="0"/>
        <w:contextualSpacing w:val="false"/>
        <w:jc w:val="left"/>
        <w:rPr>
          <w:rFonts w:cs="Times New Roman" w:eastAsia="Times New Roman"/>
          <w:i w:val="false"/>
          <w:iCs w:val="false"/>
          <w:sz w:val="28"/>
          <w:szCs w:val="28"/>
          <w:lang w:bidi="ar-SA" w:eastAsia="ru-RU" w:val="ru-RU"/>
        </w:rPr>
      </w:pPr>
      <w:r>
        <w:rPr>
          <w:rFonts w:cs="Times New Roman" w:eastAsia="Times New Roman"/>
          <w:i w:val="false"/>
          <w:iCs w:val="false"/>
          <w:sz w:val="28"/>
          <w:szCs w:val="28"/>
          <w:lang w:bidi="ar-SA" w:eastAsia="ru-RU" w:val="uk-UA"/>
        </w:rPr>
        <w:t xml:space="preserve">«Навчаючи ліву півкулю ви навчаєте ліву півкулю, а навчаючи праву півкулю ви навчаєте увесь мозок.» </w:t>
      </w:r>
      <w:r>
        <w:rPr>
          <w:rFonts w:cs="Times New Roman" w:eastAsia="Times New Roman"/>
          <w:i w:val="false"/>
          <w:iCs w:val="false"/>
          <w:sz w:val="28"/>
          <w:szCs w:val="28"/>
          <w:lang w:bidi="ar-SA" w:eastAsia="ru-RU" w:val="ru-RU"/>
        </w:rPr>
        <w:t>І.Соньер. Ще у 1960-і роки перехресні рухи використовувались для допомоги дітям з мозковими порушеннями. Перехресні рухи змушують праву та ліву півкулю працювать одночасно.</w:t>
      </w:r>
      <w:r>
        <w:rPr>
          <w:rFonts w:cs="Times New Roman" w:eastAsia="Times New Roman"/>
          <w:i w:val="false"/>
          <w:iCs w:val="false"/>
          <w:color w:val="00B050"/>
          <w:sz w:val="28"/>
          <w:szCs w:val="28"/>
          <w:lang w:bidi="ar-SA" w:eastAsia="ru-RU" w:val="ru-RU"/>
        </w:rPr>
        <w:t xml:space="preserve"> </w:t>
      </w:r>
      <w:r>
        <w:rPr>
          <w:rFonts w:cs="Times New Roman" w:eastAsia="Times New Roman"/>
          <w:i w:val="false"/>
          <w:iCs w:val="false"/>
          <w:sz w:val="28"/>
          <w:szCs w:val="28"/>
          <w:lang w:bidi="ar-SA" w:eastAsia="ru-RU" w:val="ru-RU"/>
        </w:rPr>
        <w:t>Коли вони функціонують одночасно, то взаїмодія між ними, що відбувається задопомогою мозолистого тіла( своєрідний  міст між правою та лівою півкулею) покращується.</w:t>
      </w:r>
    </w:p>
    <w:p>
      <w:pPr>
        <w:pStyle w:val="style0"/>
        <w:spacing w:after="280" w:before="280" w:line="360" w:lineRule="auto"/>
        <w:ind w:firstLine="567" w:left="0" w:right="0"/>
        <w:contextualSpacing w:val="false"/>
        <w:jc w:val="left"/>
        <w:rPr>
          <w:rFonts w:cs="Times New Roman"/>
          <w:i w:val="false"/>
          <w:sz w:val="28"/>
          <w:szCs w:val="28"/>
          <w:lang w:val="ru-RU"/>
        </w:rPr>
      </w:pPr>
      <w:r>
        <w:rPr>
          <w:rFonts w:cs="Times New Roman"/>
          <w:i w:val="false"/>
          <w:sz w:val="28"/>
          <w:szCs w:val="28"/>
          <w:lang w:val="ru-RU"/>
        </w:rPr>
        <w:t xml:space="preserve">У педагогиці застосовується освітня кінезіологія. Автором </w:t>
      </w:r>
      <w:r>
        <w:rPr>
          <w:rFonts w:cs="Times New Roman"/>
          <w:i w:val="false"/>
          <w:sz w:val="28"/>
          <w:szCs w:val="28"/>
          <w:lang w:val="uk-UA"/>
        </w:rPr>
        <w:t>цього напрямку</w:t>
      </w:r>
      <w:r>
        <w:rPr>
          <w:rFonts w:cs="Times New Roman"/>
          <w:i w:val="false"/>
          <w:sz w:val="28"/>
          <w:szCs w:val="28"/>
          <w:lang w:val="ru-RU"/>
        </w:rPr>
        <w:t xml:space="preserve"> став Пол Деннисон, який  після  20-ти річної  работи з дітьми у допоміжному центрі в Калифорнії у 1979 р. пройшов курс навчання «Цілющий  дотик». </w:t>
      </w:r>
      <w:r>
        <w:rPr>
          <w:rFonts w:cs="Times New Roman"/>
          <w:i w:val="false"/>
          <w:sz w:val="28"/>
          <w:szCs w:val="28"/>
          <w:lang w:val="uk-UA"/>
        </w:rPr>
        <w:t>У</w:t>
      </w:r>
      <w:r>
        <w:rPr>
          <w:rFonts w:cs="Times New Roman"/>
          <w:i w:val="false"/>
          <w:sz w:val="28"/>
          <w:szCs w:val="28"/>
          <w:lang w:val="ru-RU"/>
        </w:rPr>
        <w:t xml:space="preserve"> 1982 р. Деннисон розробив програму відновлення координації та включив в неї поряд з дітьми і дорослих. Результат</w:t>
      </w:r>
      <w:r>
        <w:rPr>
          <w:rFonts w:cs="Times New Roman"/>
          <w:i w:val="false"/>
          <w:sz w:val="28"/>
          <w:szCs w:val="28"/>
          <w:lang w:val="uk-UA"/>
        </w:rPr>
        <w:t xml:space="preserve">и </w:t>
      </w:r>
      <w:r>
        <w:rPr>
          <w:rFonts w:cs="Times New Roman"/>
          <w:i w:val="false"/>
          <w:sz w:val="28"/>
          <w:szCs w:val="28"/>
          <w:lang w:val="ru-RU"/>
        </w:rPr>
        <w:t xml:space="preserve"> </w:t>
      </w:r>
      <w:r>
        <w:rPr>
          <w:rFonts w:cs="Times New Roman"/>
          <w:i w:val="false"/>
          <w:sz w:val="28"/>
          <w:szCs w:val="28"/>
          <w:lang w:val="uk-UA"/>
        </w:rPr>
        <w:t xml:space="preserve">виявились </w:t>
      </w:r>
      <w:r>
        <w:rPr>
          <w:rFonts w:cs="Times New Roman"/>
          <w:i w:val="false"/>
          <w:sz w:val="28"/>
          <w:szCs w:val="28"/>
          <w:lang w:val="ru-RU"/>
        </w:rPr>
        <w:t>усп</w:t>
      </w:r>
      <w:r>
        <w:rPr>
          <w:rFonts w:cs="Times New Roman"/>
          <w:i w:val="false"/>
          <w:sz w:val="28"/>
          <w:szCs w:val="28"/>
          <w:lang w:val="uk-UA"/>
        </w:rPr>
        <w:t>і</w:t>
      </w:r>
      <w:r>
        <w:rPr>
          <w:rFonts w:cs="Times New Roman"/>
          <w:i w:val="false"/>
          <w:sz w:val="28"/>
          <w:szCs w:val="28"/>
          <w:lang w:val="ru-RU"/>
        </w:rPr>
        <w:t>шн</w:t>
      </w:r>
      <w:r>
        <w:rPr>
          <w:rFonts w:cs="Times New Roman"/>
          <w:i w:val="false"/>
          <w:sz w:val="28"/>
          <w:szCs w:val="28"/>
          <w:lang w:val="uk-UA"/>
        </w:rPr>
        <w:t>и</w:t>
      </w:r>
      <w:r>
        <w:rPr>
          <w:rFonts w:cs="Times New Roman"/>
          <w:i w:val="false"/>
          <w:sz w:val="28"/>
          <w:szCs w:val="28"/>
          <w:lang w:val="ru-RU"/>
        </w:rPr>
        <w:t>ми. В 1960 році він почав дослідження з поліпшення читання і його зв’язку з поліпшенням мозку, яке надалі переросло в “Гімнастику для мозку”. У 1970-х роках Пол Деннісон працював в Центрі групового навчання для невстигаючих "Долина", де він протягом 20 років допомагав дітям і дорослим. Деннісон розробив систему швидких, простих, специфічних рухів, що приносять користь кожному незалежно від його проблеми. Особливо ефективною виявилася вона в дітей, діагностованих як "нездатних до навчання". У 1987р. результати ГМ (гімнастики мозку) були оцінені експериментально. У цьому експерименті брали участь 19 учнів спеціальної школи. Кожен учень робив вправи ГМ по 10-15 хвилин щодня. Показники прогресу учнів за 1 рік такі, що їх успішність підвищилася на 50%. Значно підвищилася здатність учнів концентруватися на виконуваному завданні.</w:t>
      </w:r>
    </w:p>
    <w:p>
      <w:pPr>
        <w:pStyle w:val="style0"/>
        <w:spacing w:after="280" w:before="280" w:line="360" w:lineRule="auto"/>
        <w:ind w:firstLine="567" w:left="0" w:right="0"/>
        <w:contextualSpacing w:val="false"/>
        <w:jc w:val="left"/>
        <w:rPr>
          <w:rFonts w:cs="Times New Roman"/>
          <w:i w:val="false"/>
          <w:sz w:val="28"/>
          <w:szCs w:val="28"/>
          <w:lang w:val="ru-RU"/>
        </w:rPr>
      </w:pPr>
      <w:r>
        <w:rPr>
          <w:rFonts w:cs="Times New Roman"/>
          <w:i w:val="false"/>
          <w:color w:val="00B050"/>
          <w:sz w:val="28"/>
          <w:szCs w:val="28"/>
          <w:lang w:val="uk-UA"/>
        </w:rPr>
        <w:t>  </w:t>
      </w:r>
      <w:r>
        <w:rPr>
          <w:rFonts w:cs="Times New Roman"/>
          <w:i w:val="false"/>
          <w:sz w:val="28"/>
          <w:szCs w:val="28"/>
          <w:lang w:val="ru-RU"/>
        </w:rPr>
        <w:t>Гімнастика мозку складається з простих і при</w:t>
      </w:r>
      <w:r>
        <w:rPr>
          <w:rFonts w:cs="Times New Roman"/>
          <w:i w:val="false"/>
          <w:sz w:val="28"/>
          <w:szCs w:val="28"/>
          <w:lang w:val="uk-UA"/>
        </w:rPr>
        <w:t>є</w:t>
      </w:r>
      <w:r>
        <w:rPr>
          <w:rFonts w:cs="Times New Roman"/>
          <w:i w:val="false"/>
          <w:sz w:val="28"/>
          <w:szCs w:val="28"/>
          <w:lang w:val="ru-RU"/>
        </w:rPr>
        <w:t>мних вправ. Цей комплекс рекомендується використовувати під час навчання дітей, щоб підвищити навик цілісного розвитку мозку. Вправи полегшують всі види навчання і особливо ефективні для оптимізації інтелектуальних процесів і підвищення розумової працездатності. Вправи покращують розумову діяльність, синхронізують роботу півкуль, сприяють запам'ятовуванню, підвищують стійкість уваги, допомагають відновленню мов</w:t>
      </w:r>
      <w:r>
        <w:rPr>
          <w:rFonts w:cs="Times New Roman"/>
          <w:i w:val="false"/>
          <w:sz w:val="28"/>
          <w:szCs w:val="28"/>
          <w:lang w:val="uk-UA"/>
        </w:rPr>
        <w:t>леннєв</w:t>
      </w:r>
      <w:r>
        <w:rPr>
          <w:rFonts w:cs="Times New Roman"/>
          <w:i w:val="false"/>
          <w:sz w:val="28"/>
          <w:szCs w:val="28"/>
          <w:lang w:val="ru-RU"/>
        </w:rPr>
        <w:t>их функцій, полегшують процеси читання і письма.</w:t>
      </w:r>
    </w:p>
    <w:p>
      <w:pPr>
        <w:pStyle w:val="style0"/>
        <w:spacing w:after="280" w:before="280" w:line="360" w:lineRule="auto"/>
        <w:ind w:firstLine="567" w:left="0" w:right="0"/>
        <w:contextualSpacing w:val="false"/>
        <w:jc w:val="left"/>
        <w:rPr>
          <w:rFonts w:cs="Times New Roman"/>
          <w:i w:val="false"/>
          <w:sz w:val="28"/>
          <w:szCs w:val="28"/>
          <w:lang w:val="uk-UA"/>
        </w:rPr>
      </w:pPr>
      <w:r>
        <w:rPr>
          <w:rFonts w:cs="Times New Roman"/>
          <w:i w:val="false"/>
          <w:sz w:val="28"/>
          <w:szCs w:val="28"/>
          <w:lang w:val="uk-UA"/>
        </w:rPr>
        <w:t>Кожна з вправ сприяє збудженню певної ділянки мозку і вмикає механізм об'єднання думки і рухів. В результаті цього новий навчальний матеріал сприймається більш цілісно і природно, як би розумом і тілом, і тому краще запам'ятовується. Крім цього вправи для мозку також сприяють розвитку координації рухів і психофізичних функцій.</w:t>
      </w:r>
    </w:p>
    <w:p>
      <w:pPr>
        <w:pStyle w:val="style0"/>
        <w:shd w:fill="FFFFFF" w:val="clear"/>
        <w:spacing w:after="280" w:before="280" w:line="360" w:lineRule="auto"/>
        <w:ind w:firstLine="567" w:left="0" w:right="0"/>
        <w:contextualSpacing w:val="false"/>
        <w:jc w:val="left"/>
        <w:rPr>
          <w:rFonts w:cs="Times New Roman" w:eastAsia="Times New Roman"/>
          <w:i w:val="false"/>
          <w:iCs w:val="false"/>
          <w:sz w:val="28"/>
          <w:szCs w:val="28"/>
          <w:lang w:bidi="ar-SA" w:eastAsia="ru-RU" w:val="ru-RU"/>
        </w:rPr>
      </w:pPr>
      <w:r>
        <w:rPr>
          <w:rFonts w:cs="Times New Roman" w:eastAsia="Times New Roman"/>
          <w:i w:val="false"/>
          <w:iCs w:val="false"/>
          <w:sz w:val="28"/>
          <w:szCs w:val="28"/>
          <w:lang w:bidi="ar-SA" w:eastAsia="ru-RU" w:val="ru-RU"/>
        </w:rPr>
        <w:t>Також за допомогою рухів, спеціальних поз можна покращити настрій дитини, відтворити в ній позитивні емоції. Наприклад</w:t>
      </w:r>
      <w:r>
        <w:rPr>
          <w:rFonts w:cs="Times New Roman" w:eastAsia="Times New Roman"/>
          <w:i w:val="false"/>
          <w:iCs w:val="false"/>
          <w:color w:val="00B050"/>
          <w:sz w:val="28"/>
          <w:szCs w:val="28"/>
          <w:lang w:bidi="ar-SA" w:eastAsia="ru-RU" w:val="ru-RU"/>
        </w:rPr>
        <w:t xml:space="preserve"> </w:t>
      </w:r>
      <w:r>
        <w:rPr>
          <w:rFonts w:cs="Times New Roman" w:eastAsia="Times New Roman"/>
          <w:i w:val="false"/>
          <w:iCs w:val="false"/>
          <w:sz w:val="28"/>
          <w:szCs w:val="28"/>
          <w:lang w:bidi="ar-SA" w:eastAsia="ru-RU" w:val="ru-RU"/>
        </w:rPr>
        <w:t>Симон Соловейчик у своїй книзі «Навчання із захопленням» наводить цікавий приклад рухів (потерти долоньки, посміхнутися, погладити підручники), за допомогою яких дитина дійсно відчуває захоплення, зацікавленість, до цього часу нелюбимим предметом.</w:t>
        <w:br/>
        <w:t xml:space="preserve">        Відома система К.С. Станіславського також побудована на методі фізичних дій. За допомогою їх актор може викликати в собі будь-які емоційні стани, якщо він зуміє здійснити необхідні фізичні дії, що завжди супроводжують такі стани.</w:t>
      </w:r>
    </w:p>
    <w:p>
      <w:pPr>
        <w:pStyle w:val="style0"/>
        <w:spacing w:after="280" w:before="280" w:line="360" w:lineRule="auto"/>
        <w:ind w:firstLine="567" w:left="0" w:right="0"/>
        <w:contextualSpacing w:val="false"/>
        <w:jc w:val="left"/>
        <w:rPr>
          <w:rFonts w:cs="Times New Roman"/>
          <w:i w:val="false"/>
          <w:sz w:val="28"/>
          <w:szCs w:val="28"/>
          <w:shd w:fill="FFFFFF" w:val="clear"/>
          <w:lang w:val="uk-UA"/>
        </w:rPr>
      </w:pPr>
      <w:r>
        <w:rPr>
          <w:rFonts w:cs="Times New Roman"/>
          <w:i w:val="false"/>
          <w:sz w:val="28"/>
          <w:szCs w:val="28"/>
          <w:shd w:fill="FFFFFF" w:val="clear"/>
          <w:lang w:val="uk-UA"/>
        </w:rPr>
        <w:t xml:space="preserve">Також і наукові  роботи Н.С. Лейтеса, О.М. Леонтьєва, В.Н. Бехтерева довели позитивний вплив маніпуляцій рук на розвиток мови дітей та на функціональність вищої нервової діяльності в цілому. </w:t>
      </w:r>
    </w:p>
    <w:p>
      <w:pPr>
        <w:pStyle w:val="style58"/>
        <w:shd w:fill="FFFFFF" w:val="clear"/>
        <w:spacing w:after="280" w:before="280" w:line="360" w:lineRule="auto"/>
        <w:ind w:firstLine="567" w:left="0" w:right="0"/>
        <w:contextualSpacing w:val="false"/>
        <w:rPr>
          <w:sz w:val="28"/>
          <w:szCs w:val="28"/>
          <w:lang w:val="uk-UA"/>
        </w:rPr>
      </w:pPr>
      <w:r>
        <w:rPr>
          <w:sz w:val="28"/>
          <w:szCs w:val="28"/>
          <w:lang w:val="uk-UA"/>
        </w:rPr>
        <w:t>Дослідженнями вчених Інституту фізіології дітей і підлітків АПН (М. М. Кольцова, Е. І. Ісеніна, Л. В. Антакова-Фоміна) був підтверджений зв’язок мовленнєвої та пальцевої моторики. Рівень розвитку мовлення дітей перебуває в прямій залежності від ступеня сформованості витончених рухів рук.Формування словесної мови дитини починається, коли рухи пальців рук досягають достатньої точності. Розвиток пальцевої моторики готує ґрунт для подальшого формування мови.Оскільки існує тісний взаємозв’язок і взаємозалежність мовленнєвої і моторної діяльності, то при наявності мовного дефекту у дитини особливу увагу необхідно звернути на тренування пальців. Недосконалість рухової координації кісті та пальців рук ускладнює оволодіння письмом і низкою інших навчальних і трудових навичок.</w:t>
      </w:r>
    </w:p>
    <w:p>
      <w:pPr>
        <w:pStyle w:val="style0"/>
        <w:spacing w:after="280" w:before="280" w:line="360" w:lineRule="auto"/>
        <w:ind w:firstLine="567" w:left="0" w:right="0"/>
        <w:contextualSpacing w:val="false"/>
        <w:jc w:val="left"/>
        <w:rPr>
          <w:rFonts w:cs="Times New Roman"/>
          <w:i w:val="false"/>
          <w:color w:val="00B050"/>
          <w:sz w:val="28"/>
          <w:szCs w:val="28"/>
          <w:lang w:val="uk-UA"/>
        </w:rPr>
      </w:pPr>
      <w:r>
        <w:rPr>
          <w:rFonts w:cs="Times New Roman"/>
          <w:i w:val="false"/>
          <w:sz w:val="28"/>
          <w:szCs w:val="28"/>
          <w:shd w:fill="FFFFFF" w:val="clear"/>
          <w:lang w:val="uk-UA"/>
        </w:rPr>
        <w:t>В</w:t>
      </w:r>
      <w:r>
        <w:rPr>
          <w:rFonts w:cs="Times New Roman"/>
          <w:i w:val="false"/>
          <w:sz w:val="28"/>
          <w:szCs w:val="28"/>
          <w:shd w:fill="FFFFFF" w:val="clear"/>
          <w:lang w:val="ru-RU"/>
        </w:rPr>
        <w:t>досконалення розумових та інтелектуальних процесів потрібно починати з розвитку рухів тіла і пальців. З цією метою і були розроблені спеціальні вправи: дихальні, рухові, пальчикові ігри, розтяжки і т.п.</w:t>
      </w:r>
      <w:r>
        <w:rPr>
          <w:rFonts w:cs="Times New Roman"/>
          <w:i w:val="false"/>
          <w:color w:val="00B050"/>
          <w:sz w:val="28"/>
          <w:szCs w:val="28"/>
          <w:shd w:fill="FFFFFF" w:val="clear"/>
          <w:lang w:val="ru-RU"/>
        </w:rPr>
        <w:t xml:space="preserve"> </w:t>
      </w:r>
      <w:r>
        <w:rPr>
          <w:rFonts w:cs="Times New Roman"/>
          <w:i w:val="false"/>
          <w:sz w:val="28"/>
          <w:szCs w:val="28"/>
          <w:shd w:fill="FFFFFF" w:val="clear"/>
          <w:lang w:val="ru-RU"/>
        </w:rPr>
        <w:t>Більш того, вправи допомагають виявляти приховані здібності дитини. Ще одним позитивним моментом від проведення кінезіологічних занять є те, що вони дають не тільки швидкий, а й накопичувальний ефект, розвиваючи при цьому логічне мислення і підвищуючи розумову діяльність в цілому. Але при цьому необхідне точне виконання всіх прийомів і рухів. Звісно перш, ніж навчати дитину, педагог повинен сам спочатку освоїти всі вправи, а потім вже виконувати їх з дітьми, поступово збільшуючи час і складність від заняття до заняття.</w:t>
      </w:r>
      <w:r>
        <w:rPr>
          <w:rFonts w:cs="Times New Roman"/>
          <w:i w:val="false"/>
          <w:color w:val="00B050"/>
          <w:sz w:val="28"/>
          <w:szCs w:val="28"/>
          <w:shd w:fill="FFFFFF" w:val="clear"/>
          <w:lang w:val="ru-RU"/>
        </w:rPr>
        <w:t xml:space="preserve"> </w:t>
      </w:r>
      <w:r>
        <w:rPr>
          <w:rFonts w:cs="Times New Roman"/>
          <w:i w:val="false"/>
          <w:sz w:val="28"/>
          <w:szCs w:val="28"/>
          <w:lang w:val="uk-UA"/>
        </w:rPr>
        <w:t>  Важливим є точне виконання кожної вправи, тому необхідно індивідуально навчити учня. Чудовим є те, що  виконання кінезіологічних вправ можливо як вдома з батьками, так і на предметних уроках або на спеціальних заняттях. Заняття починаються зазвичай з вивчення вправ, які поступово ускладнюються, і збільшується обсяг виконуваних завдань.</w:t>
      </w:r>
      <w:r>
        <w:rPr>
          <w:rFonts w:cs="Times New Roman"/>
          <w:i w:val="false"/>
          <w:color w:val="00B050"/>
          <w:sz w:val="28"/>
          <w:szCs w:val="28"/>
          <w:lang w:val="uk-UA"/>
        </w:rPr>
        <w:t> </w:t>
      </w:r>
    </w:p>
    <w:p>
      <w:pPr>
        <w:pStyle w:val="style58"/>
        <w:shd w:fill="FFFFFF" w:val="clear"/>
        <w:spacing w:after="280" w:before="280" w:line="360" w:lineRule="auto"/>
        <w:contextualSpacing w:val="false"/>
        <w:rPr>
          <w:sz w:val="28"/>
          <w:szCs w:val="28"/>
          <w:u w:val="single"/>
          <w:lang w:val="uk-UA"/>
        </w:rPr>
      </w:pPr>
      <w:r>
        <w:rPr>
          <w:b/>
          <w:sz w:val="28"/>
          <w:szCs w:val="28"/>
          <w:u w:val="single"/>
          <w:lang w:val="uk-UA"/>
        </w:rPr>
        <w:t>Актуальність обумовлюється :</w:t>
      </w:r>
      <w:r>
        <w:rPr>
          <w:sz w:val="28"/>
          <w:szCs w:val="28"/>
          <w:u w:val="single"/>
          <w:lang w:val="uk-UA"/>
        </w:rPr>
        <w:t xml:space="preserve"> </w:t>
      </w:r>
    </w:p>
    <w:p>
      <w:pPr>
        <w:pStyle w:val="style58"/>
        <w:shd w:fill="FFFFFF" w:val="clear"/>
        <w:spacing w:after="280" w:before="280" w:line="360" w:lineRule="auto"/>
        <w:ind w:firstLine="567" w:left="0" w:right="0"/>
        <w:contextualSpacing w:val="false"/>
        <w:rPr>
          <w:sz w:val="28"/>
          <w:szCs w:val="28"/>
          <w:lang w:val="uk-UA"/>
        </w:rPr>
      </w:pPr>
      <w:r>
        <w:rPr>
          <w:sz w:val="28"/>
          <w:szCs w:val="28"/>
          <w:lang w:val="uk-UA"/>
        </w:rPr>
        <w:t xml:space="preserve">тим що останніми десятиріччями в усьому світі відбуваються зміни у розумінні та забезпеченні якісної освіти для дітей з особливими потребами. </w:t>
      </w:r>
      <w:r>
        <w:rPr>
          <w:sz w:val="28"/>
          <w:szCs w:val="28"/>
        </w:rPr>
        <w:t xml:space="preserve">В Україні також набувають поширення новітні освітні технології, в основу яких покладено принцип урахування інтересів </w:t>
      </w:r>
      <w:r>
        <w:rPr>
          <w:sz w:val="28"/>
          <w:szCs w:val="28"/>
          <w:lang w:val="uk-UA"/>
        </w:rPr>
        <w:t>цих</w:t>
      </w:r>
      <w:r>
        <w:rPr>
          <w:sz w:val="28"/>
          <w:szCs w:val="28"/>
        </w:rPr>
        <w:t xml:space="preserve"> дітей. Одним з основних принципів міжнародних стандартів є право дітей з особливими потребами на інтеграцію в суспільство</w:t>
      </w:r>
      <w:r>
        <w:rPr>
          <w:sz w:val="28"/>
          <w:szCs w:val="28"/>
          <w:lang w:val="uk-UA"/>
        </w:rPr>
        <w:t>.</w:t>
      </w:r>
    </w:p>
    <w:p>
      <w:pPr>
        <w:pStyle w:val="style0"/>
        <w:shd w:fill="FFFFFF" w:val="clear"/>
        <w:spacing w:after="280" w:before="280" w:line="360" w:lineRule="auto"/>
        <w:contextualSpacing w:val="false"/>
        <w:jc w:val="left"/>
        <w:rPr>
          <w:rFonts w:cs="Times New Roman"/>
          <w:b/>
          <w:i w:val="false"/>
          <w:color w:val="000000"/>
          <w:sz w:val="28"/>
          <w:szCs w:val="28"/>
          <w:u w:val="single"/>
          <w:lang w:val="uk-UA"/>
        </w:rPr>
      </w:pPr>
      <w:r>
        <w:rPr>
          <w:rFonts w:cs="Times New Roman"/>
          <w:b/>
          <w:i w:val="false"/>
          <w:color w:val="000000"/>
          <w:sz w:val="28"/>
          <w:szCs w:val="28"/>
          <w:u w:val="single"/>
          <w:shd w:fill="FFFFFF" w:val="clear"/>
          <w:lang w:val="uk-UA"/>
        </w:rPr>
        <w:t>Метою є:</w:t>
      </w:r>
      <w:r>
        <w:rPr>
          <w:rFonts w:cs="Times New Roman"/>
          <w:b/>
          <w:i w:val="false"/>
          <w:color w:val="000000"/>
          <w:sz w:val="28"/>
          <w:szCs w:val="28"/>
          <w:u w:val="single"/>
          <w:lang w:val="uk-UA"/>
        </w:rPr>
        <w:t xml:space="preserve"> </w:t>
      </w:r>
    </w:p>
    <w:p>
      <w:pPr>
        <w:pStyle w:val="style0"/>
        <w:shd w:fill="FFFFFF" w:val="clear"/>
        <w:spacing w:after="280" w:before="280" w:line="360" w:lineRule="auto"/>
        <w:contextualSpacing w:val="false"/>
        <w:jc w:val="left"/>
        <w:rPr>
          <w:rFonts w:cs="Times New Roman"/>
          <w:i w:val="false"/>
          <w:color w:val="000000"/>
          <w:sz w:val="28"/>
          <w:szCs w:val="28"/>
          <w:lang w:val="uk-UA"/>
        </w:rPr>
      </w:pPr>
      <w:r>
        <w:rPr>
          <w:rFonts w:cs="Times New Roman"/>
          <w:i w:val="false"/>
          <w:color w:val="000000"/>
          <w:sz w:val="28"/>
          <w:szCs w:val="28"/>
          <w:lang w:val="uk-UA"/>
        </w:rPr>
        <w:t xml:space="preserve">• </w:t>
      </w:r>
      <w:r>
        <w:rPr>
          <w:rFonts w:cs="Times New Roman"/>
          <w:i w:val="false"/>
          <w:color w:val="000000"/>
          <w:sz w:val="28"/>
          <w:szCs w:val="28"/>
          <w:lang w:val="uk-UA"/>
        </w:rPr>
        <w:t>Розвиток міжпівкульної спеціалізації.</w:t>
      </w:r>
    </w:p>
    <w:p>
      <w:pPr>
        <w:pStyle w:val="style0"/>
        <w:shd w:fill="FFFFFF" w:val="clear"/>
        <w:spacing w:after="280" w:before="280" w:line="360" w:lineRule="auto"/>
        <w:contextualSpacing w:val="false"/>
        <w:jc w:val="left"/>
        <w:rPr>
          <w:rFonts w:cs="Times New Roman"/>
          <w:i w:val="false"/>
          <w:color w:val="000000"/>
          <w:sz w:val="28"/>
          <w:szCs w:val="28"/>
          <w:lang w:val="uk-UA"/>
        </w:rPr>
      </w:pPr>
      <w:r>
        <w:rPr>
          <w:rFonts w:cs="Times New Roman"/>
          <w:i w:val="false"/>
          <w:color w:val="000000"/>
          <w:sz w:val="28"/>
          <w:szCs w:val="28"/>
          <w:lang w:val="uk-UA"/>
        </w:rPr>
        <w:t xml:space="preserve">• </w:t>
      </w:r>
      <w:r>
        <w:rPr>
          <w:rFonts w:cs="Times New Roman"/>
          <w:i w:val="false"/>
          <w:color w:val="000000"/>
          <w:sz w:val="28"/>
          <w:szCs w:val="28"/>
          <w:lang w:val="uk-UA"/>
        </w:rPr>
        <w:t>Розвиток міжпівкульної  взаємодії.</w:t>
      </w:r>
    </w:p>
    <w:p>
      <w:pPr>
        <w:pStyle w:val="style0"/>
        <w:shd w:fill="FFFFFF" w:val="clear"/>
        <w:spacing w:after="280" w:before="280" w:line="360" w:lineRule="auto"/>
        <w:contextualSpacing w:val="false"/>
        <w:jc w:val="left"/>
        <w:rPr>
          <w:rFonts w:cs="Times New Roman"/>
          <w:i w:val="false"/>
          <w:color w:val="000000"/>
          <w:sz w:val="28"/>
          <w:szCs w:val="28"/>
          <w:lang w:val="uk-UA"/>
        </w:rPr>
      </w:pPr>
      <w:r>
        <w:rPr>
          <w:rFonts w:cs="Times New Roman"/>
          <w:i w:val="false"/>
          <w:color w:val="000000"/>
          <w:sz w:val="28"/>
          <w:szCs w:val="28"/>
          <w:lang w:val="uk-UA"/>
        </w:rPr>
        <w:t xml:space="preserve">• </w:t>
      </w:r>
      <w:r>
        <w:rPr>
          <w:rFonts w:cs="Times New Roman"/>
          <w:i w:val="false"/>
          <w:color w:val="000000"/>
          <w:sz w:val="28"/>
          <w:szCs w:val="28"/>
          <w:lang w:val="uk-UA"/>
        </w:rPr>
        <w:t>Розвиток міжпівкульних  зв'язків.</w:t>
      </w:r>
    </w:p>
    <w:p>
      <w:pPr>
        <w:pStyle w:val="style0"/>
        <w:shd w:fill="FFFFFF" w:val="clear"/>
        <w:spacing w:after="280" w:before="280" w:line="360" w:lineRule="auto"/>
        <w:contextualSpacing w:val="false"/>
        <w:jc w:val="left"/>
        <w:rPr>
          <w:rFonts w:cs="Times New Roman"/>
          <w:i w:val="false"/>
          <w:color w:val="000000"/>
          <w:sz w:val="28"/>
          <w:szCs w:val="28"/>
          <w:lang w:val="uk-UA"/>
        </w:rPr>
      </w:pPr>
      <w:r>
        <w:rPr>
          <w:rFonts w:cs="Times New Roman"/>
          <w:i w:val="false"/>
          <w:color w:val="000000"/>
          <w:sz w:val="28"/>
          <w:szCs w:val="28"/>
          <w:lang w:val="uk-UA"/>
        </w:rPr>
        <w:t xml:space="preserve">• </w:t>
      </w:r>
      <w:r>
        <w:rPr>
          <w:rFonts w:cs="Times New Roman"/>
          <w:i w:val="false"/>
          <w:color w:val="000000"/>
          <w:sz w:val="28"/>
          <w:szCs w:val="28"/>
          <w:lang w:val="uk-UA"/>
        </w:rPr>
        <w:t>Синхронізація роботи півкуль.</w:t>
      </w:r>
    </w:p>
    <w:p>
      <w:pPr>
        <w:pStyle w:val="style0"/>
        <w:shd w:fill="FFFFFF" w:val="clear"/>
        <w:spacing w:after="280" w:before="280" w:line="360" w:lineRule="auto"/>
        <w:contextualSpacing w:val="false"/>
        <w:jc w:val="left"/>
        <w:rPr>
          <w:rFonts w:cs="Times New Roman"/>
          <w:i w:val="false"/>
          <w:color w:val="000000"/>
          <w:sz w:val="28"/>
          <w:szCs w:val="28"/>
          <w:lang w:val="uk-UA"/>
        </w:rPr>
      </w:pPr>
      <w:r>
        <w:rPr>
          <w:rFonts w:cs="Times New Roman"/>
          <w:i w:val="false"/>
          <w:color w:val="000000"/>
          <w:sz w:val="28"/>
          <w:szCs w:val="28"/>
          <w:lang w:val="uk-UA"/>
        </w:rPr>
        <w:t xml:space="preserve">• </w:t>
      </w:r>
      <w:r>
        <w:rPr>
          <w:rFonts w:cs="Times New Roman"/>
          <w:i w:val="false"/>
          <w:color w:val="000000"/>
          <w:sz w:val="28"/>
          <w:szCs w:val="28"/>
          <w:lang w:val="uk-UA"/>
        </w:rPr>
        <w:t>Розвиток дрібної моторики.</w:t>
      </w:r>
    </w:p>
    <w:p>
      <w:pPr>
        <w:pStyle w:val="style0"/>
        <w:shd w:fill="FFFFFF" w:val="clear"/>
        <w:spacing w:after="280" w:before="280" w:line="360" w:lineRule="auto"/>
        <w:contextualSpacing w:val="false"/>
        <w:jc w:val="left"/>
        <w:rPr>
          <w:rFonts w:cs="Times New Roman"/>
          <w:i w:val="false"/>
          <w:color w:val="000000"/>
          <w:sz w:val="28"/>
          <w:szCs w:val="28"/>
          <w:lang w:val="uk-UA"/>
        </w:rPr>
      </w:pPr>
      <w:r>
        <w:rPr>
          <w:rFonts w:cs="Times New Roman"/>
          <w:i w:val="false"/>
          <w:color w:val="000000"/>
          <w:sz w:val="28"/>
          <w:szCs w:val="28"/>
          <w:lang w:val="uk-UA"/>
        </w:rPr>
        <w:t xml:space="preserve">• </w:t>
      </w:r>
      <w:r>
        <w:rPr>
          <w:rFonts w:cs="Times New Roman"/>
          <w:i w:val="false"/>
          <w:color w:val="000000"/>
          <w:sz w:val="28"/>
          <w:szCs w:val="28"/>
          <w:lang w:val="uk-UA"/>
        </w:rPr>
        <w:t>Розвиток здібностей.</w:t>
      </w:r>
    </w:p>
    <w:p>
      <w:pPr>
        <w:pStyle w:val="style0"/>
        <w:shd w:fill="FFFFFF" w:val="clear"/>
        <w:spacing w:after="280" w:before="280" w:line="360" w:lineRule="auto"/>
        <w:contextualSpacing w:val="false"/>
        <w:jc w:val="left"/>
        <w:rPr>
          <w:rFonts w:cs="Times New Roman"/>
          <w:i w:val="false"/>
          <w:color w:val="000000"/>
          <w:sz w:val="28"/>
          <w:szCs w:val="28"/>
          <w:lang w:val="uk-UA"/>
        </w:rPr>
      </w:pPr>
      <w:r>
        <w:rPr>
          <w:rFonts w:cs="Times New Roman"/>
          <w:i w:val="false"/>
          <w:color w:val="000000"/>
          <w:sz w:val="28"/>
          <w:szCs w:val="28"/>
          <w:lang w:val="uk-UA"/>
        </w:rPr>
        <w:t xml:space="preserve">• </w:t>
      </w:r>
      <w:r>
        <w:rPr>
          <w:rFonts w:cs="Times New Roman"/>
          <w:i w:val="false"/>
          <w:color w:val="000000"/>
          <w:sz w:val="28"/>
          <w:szCs w:val="28"/>
          <w:lang w:val="uk-UA"/>
        </w:rPr>
        <w:t>Розвиток пам'яті, уваги.</w:t>
      </w:r>
    </w:p>
    <w:p>
      <w:pPr>
        <w:pStyle w:val="style0"/>
        <w:shd w:fill="FFFFFF" w:val="clear"/>
        <w:spacing w:after="280" w:before="280" w:line="360" w:lineRule="auto"/>
        <w:contextualSpacing w:val="false"/>
        <w:jc w:val="left"/>
        <w:rPr>
          <w:rFonts w:cs="Times New Roman"/>
          <w:i w:val="false"/>
          <w:color w:val="000000"/>
          <w:sz w:val="28"/>
          <w:szCs w:val="28"/>
          <w:lang w:val="uk-UA"/>
        </w:rPr>
      </w:pPr>
      <w:r>
        <w:rPr>
          <w:rFonts w:cs="Times New Roman"/>
          <w:i w:val="false"/>
          <w:color w:val="000000"/>
          <w:sz w:val="28"/>
          <w:szCs w:val="28"/>
          <w:lang w:val="uk-UA"/>
        </w:rPr>
        <w:t xml:space="preserve">• </w:t>
      </w:r>
      <w:r>
        <w:rPr>
          <w:rFonts w:cs="Times New Roman"/>
          <w:i w:val="false"/>
          <w:color w:val="000000"/>
          <w:sz w:val="28"/>
          <w:szCs w:val="28"/>
          <w:lang w:val="uk-UA"/>
        </w:rPr>
        <w:t>Розвиток мовлення.</w:t>
      </w:r>
    </w:p>
    <w:p>
      <w:pPr>
        <w:pStyle w:val="style0"/>
        <w:shd w:fill="FFFFFF" w:val="clear"/>
        <w:spacing w:after="280" w:before="280" w:line="360" w:lineRule="auto"/>
        <w:contextualSpacing w:val="false"/>
        <w:jc w:val="left"/>
        <w:rPr>
          <w:rFonts w:cs="Times New Roman"/>
          <w:i w:val="false"/>
          <w:color w:val="000000"/>
          <w:sz w:val="28"/>
          <w:szCs w:val="28"/>
          <w:lang w:val="uk-UA"/>
        </w:rPr>
      </w:pPr>
      <w:r>
        <w:rPr>
          <w:rFonts w:cs="Times New Roman"/>
          <w:i w:val="false"/>
          <w:color w:val="000000"/>
          <w:sz w:val="28"/>
          <w:szCs w:val="28"/>
          <w:lang w:val="uk-UA"/>
        </w:rPr>
        <w:t xml:space="preserve">• </w:t>
      </w:r>
      <w:r>
        <w:rPr>
          <w:rFonts w:cs="Times New Roman"/>
          <w:i w:val="false"/>
          <w:color w:val="000000"/>
          <w:sz w:val="28"/>
          <w:szCs w:val="28"/>
          <w:lang w:val="uk-UA"/>
        </w:rPr>
        <w:t>Розвиток мислення.</w:t>
      </w:r>
    </w:p>
    <w:p>
      <w:pPr>
        <w:pStyle w:val="style0"/>
        <w:shd w:fill="FFFFFF" w:val="clear"/>
        <w:spacing w:after="280" w:before="280" w:line="360" w:lineRule="auto"/>
        <w:contextualSpacing w:val="false"/>
        <w:jc w:val="left"/>
        <w:rPr>
          <w:rFonts w:cs="Times New Roman"/>
          <w:i w:val="false"/>
          <w:color w:val="000000"/>
          <w:sz w:val="28"/>
          <w:szCs w:val="28"/>
          <w:lang w:val="uk-UA"/>
        </w:rPr>
      </w:pPr>
      <w:r>
        <w:rPr>
          <w:rFonts w:cs="Times New Roman"/>
          <w:i w:val="false"/>
          <w:color w:val="000000"/>
          <w:sz w:val="28"/>
          <w:szCs w:val="28"/>
          <w:lang w:val="uk-UA"/>
        </w:rPr>
        <w:t xml:space="preserve">• </w:t>
      </w:r>
      <w:r>
        <w:rPr>
          <w:rFonts w:cs="Times New Roman"/>
          <w:i w:val="false"/>
          <w:color w:val="000000"/>
          <w:sz w:val="28"/>
          <w:szCs w:val="28"/>
          <w:lang w:val="uk-UA"/>
        </w:rPr>
        <w:t>Усунення дислексії і дисграфії.</w:t>
      </w:r>
    </w:p>
    <w:p>
      <w:pPr>
        <w:pStyle w:val="style0"/>
        <w:shd w:fill="FFFFFF" w:val="clear"/>
        <w:spacing w:after="280" w:before="280" w:line="360" w:lineRule="auto"/>
        <w:contextualSpacing w:val="false"/>
        <w:jc w:val="left"/>
        <w:rPr>
          <w:rFonts w:cs="Times New Roman"/>
          <w:b/>
          <w:i w:val="false"/>
          <w:color w:val="000000"/>
          <w:sz w:val="28"/>
          <w:szCs w:val="28"/>
          <w:u w:val="single"/>
          <w:lang w:val="uk-UA"/>
        </w:rPr>
      </w:pPr>
      <w:r>
        <w:rPr>
          <w:rFonts w:cs="Times New Roman"/>
          <w:b/>
          <w:i w:val="false"/>
          <w:color w:val="000000"/>
          <w:sz w:val="28"/>
          <w:szCs w:val="28"/>
          <w:u w:val="single"/>
          <w:lang w:val="uk-UA"/>
        </w:rPr>
        <w:t>Завдання:</w:t>
      </w:r>
    </w:p>
    <w:p>
      <w:pPr>
        <w:pStyle w:val="style0"/>
        <w:shd w:fill="FFFFFF" w:val="clear"/>
        <w:spacing w:after="280" w:before="280" w:line="360" w:lineRule="auto"/>
        <w:contextualSpacing w:val="false"/>
        <w:jc w:val="left"/>
        <w:rPr>
          <w:rFonts w:cs="Times New Roman"/>
          <w:i w:val="false"/>
          <w:sz w:val="28"/>
          <w:szCs w:val="28"/>
          <w:lang w:val="uk-UA"/>
        </w:rPr>
      </w:pPr>
      <w:r>
        <w:rPr>
          <w:rFonts w:cs="Times New Roman"/>
          <w:i w:val="false"/>
          <w:sz w:val="28"/>
          <w:szCs w:val="28"/>
          <w:lang w:val="uk-UA"/>
        </w:rPr>
        <w:t>покращення результативності навчання та виховання дитини з особливими освітніми потребами, створення позитивного психоемоційного настрою під час навчально-виховного процесу.</w:t>
      </w:r>
    </w:p>
    <w:p>
      <w:pPr>
        <w:pStyle w:val="style58"/>
        <w:shd w:fill="FFFFFF" w:val="clear"/>
        <w:spacing w:after="280" w:before="280" w:line="360" w:lineRule="auto"/>
        <w:contextualSpacing w:val="false"/>
        <w:rPr>
          <w:b/>
          <w:sz w:val="28"/>
          <w:szCs w:val="28"/>
          <w:u w:val="single"/>
          <w:lang w:val="uk-UA"/>
        </w:rPr>
      </w:pPr>
      <w:r>
        <w:rPr>
          <w:b/>
          <w:sz w:val="28"/>
          <w:szCs w:val="28"/>
          <w:u w:val="single"/>
          <w:lang w:val="uk-UA"/>
        </w:rPr>
        <w:t>Перспективи:</w:t>
      </w:r>
    </w:p>
    <w:p>
      <w:pPr>
        <w:pStyle w:val="style0"/>
        <w:shd w:fill="FFFFFF" w:val="clear"/>
        <w:spacing w:after="280" w:before="280" w:line="360" w:lineRule="auto"/>
        <w:contextualSpacing w:val="false"/>
        <w:jc w:val="left"/>
        <w:rPr>
          <w:rFonts w:cs="Times New Roman"/>
          <w:i w:val="false"/>
          <w:color w:val="000000"/>
          <w:sz w:val="28"/>
          <w:szCs w:val="28"/>
          <w:lang w:val="uk-UA"/>
        </w:rPr>
      </w:pPr>
      <w:r>
        <w:rPr>
          <w:rFonts w:cs="Times New Roman"/>
          <w:i w:val="false"/>
          <w:sz w:val="28"/>
          <w:szCs w:val="28"/>
          <w:lang w:val="uk-UA"/>
        </w:rPr>
        <w:t xml:space="preserve">спираючись на багаторічний досвід та  наукові труди видатних вчених, я вважаю, що систематичне використання кінезіологічних вправ у роботі з дітьми з особливими освітніми потребами під час навчально-виховного процесу сприятиме </w:t>
      </w:r>
      <w:r>
        <w:rPr>
          <w:rFonts w:cs="Times New Roman"/>
          <w:i w:val="false"/>
          <w:color w:val="000000"/>
          <w:sz w:val="28"/>
          <w:szCs w:val="28"/>
          <w:lang w:val="uk-UA"/>
        </w:rPr>
        <w:t>розвитку здібностей, пам'яті, уваги, розвитку мовлення та мислення.</w:t>
      </w:r>
    </w:p>
    <w:p>
      <w:pPr>
        <w:pStyle w:val="style58"/>
        <w:shd w:fill="FFFFFF" w:val="clear"/>
        <w:spacing w:after="280" w:before="280" w:line="360" w:lineRule="auto"/>
        <w:contextualSpacing w:val="false"/>
        <w:rPr>
          <w:b/>
          <w:sz w:val="28"/>
          <w:szCs w:val="28"/>
          <w:u w:val="single"/>
          <w:lang w:val="uk-UA"/>
        </w:rPr>
      </w:pPr>
      <w:r>
        <w:rPr>
          <w:b/>
          <w:sz w:val="28"/>
          <w:szCs w:val="28"/>
          <w:u w:val="single"/>
          <w:lang w:val="uk-UA"/>
        </w:rPr>
        <w:t>Засоби досягнення мети та цілей:</w:t>
      </w:r>
    </w:p>
    <w:p>
      <w:pPr>
        <w:pStyle w:val="style58"/>
        <w:shd w:fill="FFFFFF" w:val="clear"/>
        <w:spacing w:after="280" w:before="280" w:line="360" w:lineRule="auto"/>
        <w:contextualSpacing w:val="false"/>
        <w:rPr>
          <w:sz w:val="28"/>
          <w:szCs w:val="28"/>
        </w:rPr>
      </w:pPr>
      <w:r>
        <w:rPr>
          <w:sz w:val="28"/>
          <w:szCs w:val="28"/>
          <w:lang w:val="uk-UA"/>
        </w:rPr>
        <w:t>В роботі я використовую різноманітні кінезіологічні вправи. Наприклад такі, що створюють позитивний психоемоційний настрій під час перерви та уроку, під час фізпаузи на уроці,</w:t>
      </w:r>
      <w:r>
        <w:rPr>
          <w:i/>
          <w:sz w:val="28"/>
          <w:szCs w:val="28"/>
          <w:lang w:val="uk-UA"/>
        </w:rPr>
        <w:t xml:space="preserve"> </w:t>
      </w:r>
      <w:r>
        <w:rPr>
          <w:sz w:val="28"/>
          <w:szCs w:val="28"/>
          <w:lang w:val="uk-UA"/>
        </w:rPr>
        <w:t>під час ранкової зарядки разом з іншими дітьми. Це дихальні вправи, вправи для розвитку дрібної моторики, вправи на релаксацію, вправи для очей, перехресні вправи.</w:t>
      </w:r>
      <w:r>
        <w:rPr>
          <w:sz w:val="28"/>
          <w:szCs w:val="28"/>
        </w:rPr>
        <w:t xml:space="preserve"> Заняття спрямовані на подолання патологічних відхилень, усувають дезадаптацію в процесі навчання, гармонізують роботу головного мозку.</w:t>
      </w:r>
    </w:p>
    <w:p>
      <w:pPr>
        <w:pStyle w:val="style0"/>
        <w:shd w:fill="FFFFFF" w:val="clear"/>
        <w:spacing w:after="280" w:before="280" w:line="360" w:lineRule="auto"/>
        <w:ind w:firstLine="284" w:left="0" w:right="0"/>
        <w:contextualSpacing w:val="false"/>
        <w:jc w:val="left"/>
        <w:rPr>
          <w:rFonts w:cs="Times New Roman" w:eastAsia="Times New Roman"/>
          <w:b/>
          <w:i w:val="false"/>
          <w:iCs w:val="false"/>
          <w:sz w:val="28"/>
          <w:szCs w:val="28"/>
          <w:lang w:bidi="ar-SA" w:eastAsia="ru-RU" w:val="ru-RU"/>
        </w:rPr>
      </w:pPr>
      <w:r>
        <w:rPr>
          <w:rFonts w:cs="Times New Roman" w:eastAsia="Times New Roman"/>
          <w:b/>
          <w:i w:val="false"/>
          <w:iCs w:val="false"/>
          <w:sz w:val="28"/>
          <w:szCs w:val="28"/>
          <w:lang w:bidi="ar-SA" w:eastAsia="ru-RU" w:val="ru-RU"/>
        </w:rPr>
        <w:t>Вправа «Перехресні кроки»</w:t>
      </w:r>
    </w:p>
    <w:p>
      <w:pPr>
        <w:pStyle w:val="style0"/>
        <w:shd w:fill="FFFFFF" w:val="clear"/>
        <w:spacing w:after="280" w:before="280" w:line="360" w:lineRule="auto"/>
        <w:contextualSpacing w:val="false"/>
        <w:jc w:val="left"/>
        <w:rPr>
          <w:rFonts w:cs="Times New Roman" w:eastAsia="Times New Roman"/>
          <w:i w:val="false"/>
          <w:iCs w:val="false"/>
          <w:sz w:val="28"/>
          <w:szCs w:val="28"/>
          <w:lang w:bidi="ar-SA" w:eastAsia="ru-RU" w:val="ru-RU"/>
        </w:rPr>
      </w:pPr>
      <w:r>
        <w:rPr>
          <w:rFonts w:cs="Times New Roman" w:eastAsia="Times New Roman"/>
          <w:i w:val="false"/>
          <w:iCs w:val="false"/>
          <w:sz w:val="28"/>
          <w:szCs w:val="28"/>
          <w:lang w:bidi="ar-SA" w:eastAsia="ru-RU" w:val="ru-RU"/>
        </w:rPr>
        <w:t>Виконується на місці. З»єднати праве коліно з лівим ліктем та навпаки. Кроки повинні виконуватися дуже повільно, зберігая рівновагу, на рахунок “1-10”-з»єднати  коліно і лікоть, за той же час повернутися в начальне положення. Це задіює максимально велику кількість м»язів тіла та розвиває, активує лобну частину мозоку, відповідальну за мислення.</w:t>
      </w:r>
    </w:p>
    <w:p>
      <w:pPr>
        <w:pStyle w:val="style0"/>
        <w:shd w:fill="FFFFFF" w:val="clear"/>
        <w:spacing w:after="280" w:before="280" w:line="360" w:lineRule="auto"/>
        <w:ind w:firstLine="567" w:left="0" w:right="0"/>
        <w:contextualSpacing w:val="false"/>
        <w:jc w:val="left"/>
        <w:rPr>
          <w:rFonts w:cs="Times New Roman" w:eastAsia="Times New Roman"/>
          <w:b/>
          <w:i w:val="false"/>
          <w:iCs w:val="false"/>
          <w:sz w:val="28"/>
          <w:szCs w:val="28"/>
          <w:lang w:bidi="ar-SA" w:eastAsia="ru-RU" w:val="ru-RU"/>
        </w:rPr>
      </w:pPr>
      <w:r>
        <w:rPr>
          <w:rFonts w:cs="Times New Roman" w:eastAsia="Times New Roman"/>
          <w:b/>
          <w:i w:val="false"/>
          <w:iCs w:val="false"/>
          <w:sz w:val="28"/>
          <w:szCs w:val="28"/>
          <w:lang w:bidi="ar-SA" w:eastAsia="ru-RU" w:val="ru-RU"/>
        </w:rPr>
        <w:t>Вправа «Дзеркальне малювання»</w:t>
      </w:r>
    </w:p>
    <w:p>
      <w:pPr>
        <w:pStyle w:val="style0"/>
        <w:shd w:fill="FFFFFF" w:val="clear"/>
        <w:spacing w:after="280" w:before="280" w:line="360" w:lineRule="auto"/>
        <w:contextualSpacing w:val="false"/>
        <w:jc w:val="left"/>
        <w:rPr>
          <w:rFonts w:cs="Times New Roman"/>
          <w:i w:val="false"/>
          <w:sz w:val="28"/>
          <w:szCs w:val="28"/>
          <w:lang w:val="uk-UA"/>
        </w:rPr>
      </w:pPr>
      <w:r>
        <w:rPr>
          <w:rFonts w:cs="Times New Roman" w:eastAsia="Times New Roman"/>
          <w:i w:val="false"/>
          <w:iCs w:val="false"/>
          <w:sz w:val="28"/>
          <w:szCs w:val="28"/>
          <w:lang w:bidi="ar-SA" w:eastAsia="ru-RU" w:val="ru-RU"/>
        </w:rPr>
        <w:t>Вправа виконується або на дошці, або на чистому листі паперу. Потрібно взяти в обидві руки по олівцю (крейді). Почати малювати одночасно обома руками дзеркально-симетричні малюнки, літери, цифри. При виконанні цієї вправи розслабляються очі і руки. Коли діяльність обох півкуль мозку синхронізується, помітно збільшиться ефективність роботи всього мозку</w:t>
      </w:r>
      <w:r>
        <w:rPr>
          <w:rFonts w:cs="Times New Roman" w:eastAsia="Times New Roman"/>
          <w:i w:val="false"/>
          <w:iCs w:val="false"/>
          <w:color w:val="00B050"/>
          <w:sz w:val="28"/>
          <w:szCs w:val="28"/>
          <w:lang w:bidi="ar-SA" w:eastAsia="ru-RU" w:val="ru-RU"/>
        </w:rPr>
        <w:t>.</w:t>
      </w:r>
      <w:r>
        <w:rPr>
          <w:rFonts w:cs="Times New Roman"/>
          <w:i w:val="false"/>
          <w:color w:val="00B050"/>
          <w:sz w:val="28"/>
          <w:szCs w:val="28"/>
          <w:lang w:val="uk-UA"/>
        </w:rPr>
        <w:t xml:space="preserve"> </w:t>
      </w:r>
      <w:r>
        <w:rPr>
          <w:rFonts w:cs="Times New Roman"/>
          <w:i w:val="false"/>
          <w:sz w:val="28"/>
          <w:szCs w:val="28"/>
          <w:lang w:val="uk-UA"/>
        </w:rPr>
        <w:t>Вправа сприяє синхронізації роботи півкуль, сприйняттю інформації, покращує запам'ятовування інформації.</w:t>
      </w:r>
    </w:p>
    <w:p>
      <w:pPr>
        <w:pStyle w:val="style0"/>
        <w:shd w:fill="FFFFFF" w:val="clear"/>
        <w:spacing w:after="280" w:before="280" w:line="360" w:lineRule="auto"/>
        <w:ind w:firstLine="567" w:left="0" w:right="0"/>
        <w:contextualSpacing w:val="false"/>
        <w:jc w:val="left"/>
        <w:rPr>
          <w:rFonts w:cs="Times New Roman" w:eastAsia="Times New Roman"/>
          <w:b/>
          <w:i w:val="false"/>
          <w:iCs w:val="false"/>
          <w:sz w:val="28"/>
          <w:szCs w:val="28"/>
          <w:lang w:bidi="ar-SA" w:eastAsia="ru-RU" w:val="ru-RU"/>
        </w:rPr>
      </w:pPr>
      <w:r>
        <w:rPr>
          <w:rFonts w:cs="Times New Roman" w:eastAsia="Times New Roman"/>
          <w:b/>
          <w:i w:val="false"/>
          <w:iCs w:val="false"/>
          <w:sz w:val="28"/>
          <w:szCs w:val="28"/>
          <w:lang w:bidi="ar-SA" w:eastAsia="ru-RU" w:val="ru-RU"/>
        </w:rPr>
        <w:t>Вправа «Вухо — ніс»</w:t>
      </w:r>
    </w:p>
    <w:p>
      <w:pPr>
        <w:pStyle w:val="style0"/>
        <w:shd w:fill="FFFFFF" w:val="clear"/>
        <w:spacing w:after="280" w:before="280" w:line="360" w:lineRule="auto"/>
        <w:contextualSpacing w:val="false"/>
        <w:jc w:val="left"/>
        <w:rPr>
          <w:rFonts w:cs="Times New Roman" w:eastAsia="Times New Roman"/>
          <w:i w:val="false"/>
          <w:iCs w:val="false"/>
          <w:sz w:val="28"/>
          <w:szCs w:val="28"/>
          <w:lang w:bidi="ar-SA" w:eastAsia="ru-RU" w:val="ru-RU"/>
        </w:rPr>
      </w:pPr>
      <w:r>
        <w:rPr>
          <w:rFonts w:cs="Times New Roman" w:eastAsia="Times New Roman"/>
          <w:i w:val="false"/>
          <w:iCs w:val="false"/>
          <w:sz w:val="28"/>
          <w:szCs w:val="28"/>
          <w:lang w:bidi="ar-SA" w:eastAsia="ru-RU" w:val="ru-RU"/>
        </w:rPr>
        <w:t>Лівою рукою взятися за кінчик носа, а правою рукою ліве вухо. Одночасно відпустити вухо і ніс, плеснути в долоні, потім поміняти положення рук «з точністю до навпаки».</w:t>
      </w:r>
    </w:p>
    <w:p>
      <w:pPr>
        <w:pStyle w:val="style54"/>
        <w:shd w:fill="FFFFFF" w:val="clear"/>
        <w:spacing w:after="280" w:before="280" w:line="360" w:lineRule="auto"/>
        <w:ind w:firstLine="567" w:left="0" w:right="0"/>
        <w:contextualSpacing/>
        <w:jc w:val="left"/>
        <w:rPr>
          <w:rFonts w:cs="Times New Roman" w:eastAsia="Times New Roman"/>
          <w:b/>
          <w:i w:val="false"/>
          <w:iCs w:val="false"/>
          <w:sz w:val="28"/>
          <w:szCs w:val="28"/>
          <w:lang w:bidi="ar-SA" w:eastAsia="ru-RU" w:val="ru-RU"/>
        </w:rPr>
      </w:pPr>
      <w:r>
        <w:rPr>
          <w:rFonts w:cs="Times New Roman" w:eastAsia="Times New Roman"/>
          <w:b/>
          <w:i w:val="false"/>
          <w:iCs w:val="false"/>
          <w:sz w:val="28"/>
          <w:szCs w:val="28"/>
          <w:lang w:bidi="ar-SA" w:eastAsia="ru-RU" w:val="ru-RU"/>
        </w:rPr>
        <w:t>Вправи «Лобно-потиличний корекція»</w:t>
      </w:r>
    </w:p>
    <w:p>
      <w:pPr>
        <w:pStyle w:val="style54"/>
        <w:shd w:fill="FFFFFF" w:val="clear"/>
        <w:spacing w:after="280" w:before="280" w:line="360" w:lineRule="auto"/>
        <w:ind w:hanging="0" w:left="0" w:right="0"/>
        <w:contextualSpacing/>
        <w:jc w:val="left"/>
        <w:rPr>
          <w:rFonts w:cs="Times New Roman" w:eastAsia="Times New Roman"/>
          <w:i w:val="false"/>
          <w:iCs w:val="false"/>
          <w:sz w:val="28"/>
          <w:szCs w:val="28"/>
          <w:lang w:bidi="ar-SA" w:eastAsia="ru-RU" w:val="ru-RU"/>
        </w:rPr>
      </w:pPr>
      <w:r>
        <w:rPr>
          <w:rFonts w:cs="Times New Roman" w:eastAsia="Times New Roman"/>
          <w:i w:val="false"/>
          <w:iCs w:val="false"/>
          <w:sz w:val="28"/>
          <w:szCs w:val="28"/>
          <w:lang w:bidi="ar-SA" w:eastAsia="ru-RU" w:val="ru-RU"/>
        </w:rPr>
        <w:t xml:space="preserve">При виникненні почуття тривоги, невпевненості, хвилюванні допомагає лобно-потиличне охоплення. Одну долоню покласти на чоло, іншу — на потилицю. Сконцентруватися. Зробивши кілька глибоких рівних вдихів і видихів, спокійно озвучити свою проблему. Якщо говорити вголос не виходить, досить просто думати про це. Посидіти так кілька хвилин. Якщо виникло позіхання, то це означає, що тіло вже позбавляється від напруги.  Механізм дії можна пояснити тим що, коли рука торкається  чола, відбувається приплив крові, вона починає краще циркулювати по лобним часток мозку. </w:t>
      </w:r>
      <w:r>
        <w:rPr>
          <w:rFonts w:cs="Times New Roman"/>
          <w:i w:val="false"/>
          <w:sz w:val="28"/>
          <w:szCs w:val="28"/>
          <w:lang w:val="ru-RU"/>
        </w:rPr>
        <w:t xml:space="preserve">В цій ділянці мозку відбуваються аналіз, усвідомлення і оцінка проблеми, і визначаються шляхи виходу з такої ситуації. На потилиці розташована зона,  сприймає візуально ті образи, які потім зберігаються в нашій пам’яті. Прикладання до цієї області долоні стимулює кровообіг. </w:t>
      </w:r>
      <w:r>
        <w:rPr>
          <w:rFonts w:cs="Times New Roman"/>
          <w:i w:val="false"/>
          <w:sz w:val="28"/>
          <w:szCs w:val="28"/>
          <w:lang w:val="uk-UA"/>
        </w:rPr>
        <w:t>Дитина</w:t>
      </w:r>
      <w:r>
        <w:rPr>
          <w:rFonts w:cs="Times New Roman"/>
          <w:i w:val="false"/>
          <w:sz w:val="28"/>
          <w:szCs w:val="28"/>
          <w:lang w:val="ru-RU"/>
        </w:rPr>
        <w:t xml:space="preserve"> наче стирає подібним чином проблеми, образи, негативні ситуації. Завдяки глибокому диханню, в кров надходить кисень, повітря вентилюється — і з організму випаровується негатив.</w:t>
      </w:r>
      <w:r>
        <w:rPr>
          <w:rFonts w:cs="Times New Roman" w:eastAsia="Times New Roman"/>
          <w:i w:val="false"/>
          <w:iCs w:val="false"/>
          <w:sz w:val="28"/>
          <w:szCs w:val="28"/>
          <w:lang w:bidi="ar-SA" w:eastAsia="ru-RU" w:val="ru-RU"/>
        </w:rPr>
        <w:t xml:space="preserve"> </w:t>
      </w:r>
    </w:p>
    <w:p>
      <w:pPr>
        <w:pStyle w:val="style0"/>
        <w:shd w:fill="FFFFFF" w:val="clear"/>
        <w:spacing w:after="280" w:before="280" w:line="360" w:lineRule="auto"/>
        <w:ind w:firstLine="567" w:left="0" w:right="0"/>
        <w:contextualSpacing w:val="false"/>
        <w:jc w:val="left"/>
        <w:rPr>
          <w:rFonts w:cs="Times New Roman" w:eastAsia="Times New Roman"/>
          <w:b/>
          <w:i w:val="false"/>
          <w:iCs w:val="false"/>
          <w:sz w:val="28"/>
          <w:szCs w:val="28"/>
          <w:lang w:bidi="ar-SA" w:eastAsia="ru-RU" w:val="ru-RU"/>
        </w:rPr>
      </w:pPr>
      <w:r>
        <w:rPr>
          <w:rFonts w:cs="Times New Roman" w:eastAsia="Times New Roman"/>
          <w:b/>
          <w:i w:val="false"/>
          <w:iCs w:val="false"/>
          <w:sz w:val="28"/>
          <w:szCs w:val="28"/>
          <w:lang w:bidi="ar-SA" w:eastAsia="ru-RU" w:val="ru-RU"/>
        </w:rPr>
        <w:t>Вправа «Енергетизатор»</w:t>
      </w:r>
    </w:p>
    <w:p>
      <w:pPr>
        <w:pStyle w:val="style54"/>
        <w:shd w:fill="FFFFFF" w:val="clear"/>
        <w:spacing w:after="280" w:before="280" w:line="360" w:lineRule="auto"/>
        <w:ind w:hanging="0" w:left="0" w:right="0"/>
        <w:contextualSpacing/>
        <w:jc w:val="left"/>
        <w:rPr>
          <w:rFonts w:cs="Times New Roman" w:eastAsia="Times New Roman"/>
          <w:i w:val="false"/>
          <w:iCs w:val="false"/>
          <w:sz w:val="28"/>
          <w:szCs w:val="28"/>
          <w:lang w:bidi="ar-SA" w:eastAsia="ru-RU" w:val="ru-RU"/>
        </w:rPr>
      </w:pPr>
      <w:r>
        <w:rPr>
          <w:rFonts w:cs="Times New Roman" w:eastAsia="Times New Roman"/>
          <w:i w:val="false"/>
          <w:iCs w:val="false"/>
          <w:sz w:val="28"/>
          <w:szCs w:val="28"/>
          <w:lang w:bidi="ar-SA" w:eastAsia="ru-RU" w:val="ru-RU"/>
        </w:rPr>
        <w:t>Покласти схрещені руки на стіл перед собою. Притиснути підборіддя до грудей. Відчути розтягування м» язів спини і розслаблення плечового пояса. З глибоким вдихом закинути голову назад, прогнути спину і розкрити грудну клітину. Потім на видиху знову розслабити спину і опустити підборіддя до грудей.В результаті цих дій розслаблюються м»язи шиї і плечового пояса, підвищується рівень кисню в крові, активізується вестибулярний апарат, посилюється приплив спинномозковій рідині, в центральній нервовій системі.</w:t>
      </w:r>
    </w:p>
    <w:p>
      <w:pPr>
        <w:pStyle w:val="style54"/>
        <w:shd w:fill="FFFFFF" w:val="clear"/>
        <w:spacing w:after="280" w:before="280" w:line="360" w:lineRule="auto"/>
        <w:ind w:firstLine="567" w:left="0" w:right="0"/>
        <w:contextualSpacing/>
        <w:jc w:val="left"/>
        <w:rPr>
          <w:rFonts w:cs="Times New Roman" w:eastAsia="Times New Roman"/>
          <w:b/>
          <w:i w:val="false"/>
          <w:iCs w:val="false"/>
          <w:sz w:val="28"/>
          <w:szCs w:val="28"/>
          <w:lang w:bidi="ar-SA" w:eastAsia="ru-RU" w:val="ru-RU"/>
        </w:rPr>
      </w:pPr>
      <w:r>
        <w:rPr>
          <w:rFonts w:cs="Times New Roman" w:eastAsia="Times New Roman"/>
          <w:b/>
          <w:i w:val="false"/>
          <w:iCs w:val="false"/>
          <w:sz w:val="28"/>
          <w:szCs w:val="28"/>
          <w:lang w:bidi="ar-SA" w:eastAsia="ru-RU" w:val="ru-RU"/>
        </w:rPr>
        <w:t>Вправа «Кнопки мозку»</w:t>
      </w:r>
    </w:p>
    <w:p>
      <w:pPr>
        <w:pStyle w:val="style0"/>
        <w:shd w:fill="FFFFFF" w:val="clear"/>
        <w:spacing w:after="280" w:before="280" w:line="360" w:lineRule="auto"/>
        <w:contextualSpacing w:val="false"/>
        <w:jc w:val="left"/>
        <w:rPr>
          <w:rFonts w:cs="Times New Roman" w:eastAsia="Times New Roman"/>
          <w:i w:val="false"/>
          <w:iCs w:val="false"/>
          <w:sz w:val="28"/>
          <w:szCs w:val="28"/>
          <w:lang w:bidi="ar-SA" w:eastAsia="ru-RU" w:val="ru-RU"/>
        </w:rPr>
      </w:pPr>
      <w:r>
        <w:rPr>
          <w:rFonts w:cs="Times New Roman" w:eastAsia="Times New Roman"/>
          <w:i w:val="false"/>
          <w:iCs w:val="false"/>
          <w:sz w:val="28"/>
          <w:szCs w:val="28"/>
          <w:lang w:bidi="ar-SA" w:eastAsia="ru-RU" w:val="ru-RU"/>
        </w:rPr>
        <w:t>Це міні-серія з трьох вправ, які вмикають «електричну систему організму. В результаті активізується кровопостачання головного мозку і робота обох його півкуль, підвищується концентрація уваги, поліпшується сприйняття сенсорної інформації.</w:t>
      </w:r>
    </w:p>
    <w:p>
      <w:pPr>
        <w:pStyle w:val="style0"/>
        <w:shd w:fill="FFFFFF" w:val="clear"/>
        <w:spacing w:after="280" w:before="280" w:line="360" w:lineRule="auto"/>
        <w:contextualSpacing w:val="false"/>
        <w:jc w:val="left"/>
        <w:rPr>
          <w:rFonts w:cs="Times New Roman" w:eastAsia="Times New Roman"/>
          <w:i w:val="false"/>
          <w:iCs w:val="false"/>
          <w:sz w:val="28"/>
          <w:szCs w:val="28"/>
          <w:lang w:bidi="ar-SA" w:eastAsia="ru-RU" w:val="ru-RU"/>
        </w:rPr>
      </w:pPr>
      <w:r>
        <w:rPr>
          <w:rFonts w:cs="Times New Roman" w:eastAsia="Times New Roman"/>
          <w:i w:val="false"/>
          <w:iCs w:val="false"/>
          <w:sz w:val="28"/>
          <w:szCs w:val="28"/>
          <w:lang w:bidi="ar-SA" w:eastAsia="ru-RU" w:val="ru-RU"/>
        </w:rPr>
        <w:t>Вправи знімають розумову втому, допомагають зосередитися на засвоюванні нової інформації і навіть покращують координацію рухів. Крім того, вони сприяють розслабленню, знімають нервове напруження (і дуже корисні, до речі, гіперактивним, легкозбудливим людям, як дорослим, так і дітям).</w:t>
      </w:r>
    </w:p>
    <w:p>
      <w:pPr>
        <w:pStyle w:val="style54"/>
        <w:shd w:fill="FFFFFF" w:val="clear"/>
        <w:spacing w:after="280" w:before="280" w:line="360" w:lineRule="auto"/>
        <w:ind w:hanging="0" w:left="0" w:right="0"/>
        <w:contextualSpacing/>
        <w:jc w:val="left"/>
        <w:rPr>
          <w:rFonts w:cs="Times New Roman" w:eastAsia="Times New Roman"/>
          <w:i w:val="false"/>
          <w:iCs w:val="false"/>
          <w:sz w:val="28"/>
          <w:szCs w:val="28"/>
          <w:lang w:bidi="ar-SA" w:eastAsia="ru-RU" w:val="ru-RU"/>
        </w:rPr>
      </w:pPr>
      <w:r>
        <w:rPr>
          <w:rFonts w:cs="Times New Roman" w:eastAsia="Times New Roman"/>
          <w:i w:val="false"/>
          <w:iCs w:val="false"/>
          <w:sz w:val="28"/>
          <w:szCs w:val="28"/>
          <w:lang w:bidi="ar-SA" w:eastAsia="ru-RU" w:val="ru-RU"/>
        </w:rPr>
        <w:t>Кожну вправу виконувати кожною рукою по 20-30 секунд.</w:t>
      </w:r>
    </w:p>
    <w:p>
      <w:pPr>
        <w:pStyle w:val="style54"/>
        <w:shd w:fill="FFFFFF" w:val="clear"/>
        <w:spacing w:after="280" w:before="280" w:line="360" w:lineRule="auto"/>
        <w:ind w:hanging="0" w:left="0" w:right="0"/>
        <w:contextualSpacing/>
        <w:jc w:val="left"/>
        <w:rPr>
          <w:rFonts w:cs="Times New Roman" w:eastAsia="Times New Roman"/>
          <w:i w:val="false"/>
          <w:iCs w:val="false"/>
          <w:sz w:val="28"/>
          <w:szCs w:val="28"/>
          <w:lang w:bidi="ar-SA" w:eastAsia="ru-RU" w:val="ru-RU"/>
        </w:rPr>
      </w:pPr>
      <w:r>
        <w:rPr>
          <w:rFonts w:cs="Times New Roman" w:eastAsia="Times New Roman"/>
          <w:i w:val="false"/>
          <w:iCs w:val="false"/>
          <w:sz w:val="28"/>
          <w:szCs w:val="28"/>
          <w:lang w:bidi="ar-SA" w:eastAsia="ru-RU" w:val="ru-RU"/>
        </w:rPr>
        <w:t>Вказівним і середнім пальцями однієї руки масажувати крапки над верхньою губою (середина носогубної складки) і посередині під нижньою губою. Долоню іншої руки в цей час лежить на пупка. Одночасно з цим потрібно переводити погляд в різних напрямках: ліворуч-вгору і вправо чи вниз і т. д. Потім поміняти положення рук і повторити вправу.</w:t>
      </w:r>
    </w:p>
    <w:p>
      <w:pPr>
        <w:pStyle w:val="style54"/>
        <w:shd w:fill="FFFFFF" w:val="clear"/>
        <w:spacing w:after="280" w:before="280" w:line="360" w:lineRule="auto"/>
        <w:ind w:hanging="0" w:left="0" w:right="0"/>
        <w:contextualSpacing/>
        <w:jc w:val="left"/>
        <w:rPr>
          <w:rFonts w:cs="Times New Roman" w:eastAsia="Times New Roman"/>
          <w:i w:val="false"/>
          <w:iCs w:val="false"/>
          <w:sz w:val="28"/>
          <w:szCs w:val="28"/>
          <w:lang w:bidi="ar-SA" w:eastAsia="ru-RU" w:val="ru-RU"/>
        </w:rPr>
      </w:pPr>
      <w:r>
        <w:rPr>
          <w:rFonts w:cs="Times New Roman" w:eastAsia="Times New Roman"/>
          <w:i w:val="false"/>
          <w:iCs w:val="false"/>
          <w:sz w:val="28"/>
          <w:szCs w:val="28"/>
          <w:lang w:bidi="ar-SA" w:eastAsia="ru-RU" w:val="ru-RU"/>
        </w:rPr>
        <w:t>Вказівний і середній пальці однієї руки помістити, трохи натискаючи, під нижню губу. Пальцями іншої руки в цею ж годину масажувати область куприка. Повторити вправу, помінявши положення рук</w:t>
      </w:r>
    </w:p>
    <w:p>
      <w:pPr>
        <w:pStyle w:val="style54"/>
        <w:shd w:fill="FFFFFF" w:val="clear"/>
        <w:spacing w:after="280" w:before="280" w:line="360" w:lineRule="auto"/>
        <w:ind w:hanging="0" w:left="0" w:right="0"/>
        <w:contextualSpacing/>
        <w:jc w:val="left"/>
        <w:rPr>
          <w:rFonts w:cs="Times New Roman" w:eastAsia="Times New Roman"/>
          <w:i w:val="false"/>
          <w:iCs w:val="false"/>
          <w:sz w:val="28"/>
          <w:szCs w:val="28"/>
          <w:lang w:bidi="ar-SA" w:eastAsia="ru-RU" w:val="ru-RU"/>
        </w:rPr>
      </w:pPr>
      <w:r>
        <w:rPr>
          <w:rFonts w:cs="Times New Roman" w:eastAsia="Times New Roman"/>
          <w:i w:val="false"/>
          <w:iCs w:val="false"/>
          <w:sz w:val="28"/>
          <w:szCs w:val="28"/>
          <w:lang w:bidi="ar-SA" w:eastAsia="ru-RU" w:val="ru-RU"/>
        </w:rPr>
        <w:t>Долоню однієї руки покласти на пупок. Пальцями іншої руки масажувати область куприка. Через 20-30 секунд поміняти положення рук.</w:t>
      </w:r>
    </w:p>
    <w:p>
      <w:pPr>
        <w:pStyle w:val="style54"/>
        <w:shd w:fill="FFFFFF" w:val="clear"/>
        <w:spacing w:after="280" w:before="280" w:line="360" w:lineRule="auto"/>
        <w:ind w:firstLine="567" w:left="0" w:right="0"/>
        <w:contextualSpacing/>
        <w:jc w:val="left"/>
        <w:rPr>
          <w:rFonts w:cs="Times New Roman" w:eastAsia="Times New Roman"/>
          <w:b/>
          <w:i w:val="false"/>
          <w:iCs w:val="false"/>
          <w:sz w:val="28"/>
          <w:szCs w:val="28"/>
          <w:lang w:bidi="ar-SA" w:eastAsia="ru-RU" w:val="ru-RU"/>
        </w:rPr>
      </w:pPr>
      <w:r>
        <w:rPr>
          <w:rFonts w:cs="Times New Roman" w:eastAsia="Times New Roman"/>
          <w:b/>
          <w:i w:val="false"/>
          <w:iCs w:val="false"/>
          <w:sz w:val="28"/>
          <w:szCs w:val="28"/>
          <w:lang w:bidi="ar-SA" w:eastAsia="ru-RU" w:val="ru-RU"/>
        </w:rPr>
        <w:t>Вправа «Зігнута нога»</w:t>
      </w:r>
    </w:p>
    <w:p>
      <w:pPr>
        <w:pStyle w:val="style54"/>
        <w:shd w:fill="FFFFFF" w:val="clear"/>
        <w:spacing w:after="280" w:before="280" w:line="360" w:lineRule="auto"/>
        <w:ind w:hanging="0" w:left="0" w:right="0"/>
        <w:contextualSpacing/>
        <w:jc w:val="left"/>
        <w:rPr>
          <w:rFonts w:cs="Times New Roman"/>
          <w:i w:val="false"/>
          <w:sz w:val="28"/>
          <w:szCs w:val="28"/>
          <w:lang w:val="uk-UA"/>
        </w:rPr>
      </w:pPr>
      <w:r>
        <w:rPr>
          <w:rFonts w:cs="Times New Roman" w:eastAsia="Times New Roman"/>
          <w:i w:val="false"/>
          <w:iCs w:val="false"/>
          <w:sz w:val="28"/>
          <w:szCs w:val="28"/>
          <w:lang w:bidi="ar-SA" w:eastAsia="ru-RU" w:val="ru-RU"/>
        </w:rPr>
        <w:t>Підняту стопу вивернути всередину і по 8 разів качнути нею вперед і назад. Те ж з іншою ногою.</w:t>
      </w:r>
      <w:r>
        <w:rPr>
          <w:rFonts w:cs="Times New Roman"/>
          <w:i w:val="false"/>
          <w:color w:val="00B050"/>
          <w:sz w:val="28"/>
          <w:szCs w:val="28"/>
          <w:lang w:val="uk-UA"/>
        </w:rPr>
        <w:t xml:space="preserve"> </w:t>
      </w:r>
      <w:r>
        <w:rPr>
          <w:rFonts w:cs="Times New Roman"/>
          <w:i w:val="false"/>
          <w:sz w:val="28"/>
          <w:szCs w:val="28"/>
          <w:lang w:val="uk-UA"/>
        </w:rPr>
        <w:t>Вмикаються в роботу ділянка  мозку, що відповідає за формування і виклад думки, активізуються творчі здібності.</w:t>
      </w:r>
    </w:p>
    <w:p>
      <w:pPr>
        <w:pStyle w:val="style0"/>
        <w:shd w:fill="FFFFFF" w:val="clear"/>
        <w:spacing w:after="280" w:before="280" w:line="360" w:lineRule="auto"/>
        <w:ind w:firstLine="567" w:left="0" w:right="0"/>
        <w:contextualSpacing w:val="false"/>
        <w:jc w:val="left"/>
        <w:rPr>
          <w:rFonts w:cs="Times New Roman" w:eastAsia="Times New Roman"/>
          <w:b/>
          <w:i w:val="false"/>
          <w:iCs w:val="false"/>
          <w:sz w:val="28"/>
          <w:szCs w:val="28"/>
          <w:lang w:bidi="ar-SA" w:eastAsia="ru-RU" w:val="ru-RU"/>
        </w:rPr>
      </w:pPr>
      <w:r>
        <w:rPr>
          <w:rFonts w:cs="Times New Roman" w:eastAsia="Times New Roman"/>
          <w:b/>
          <w:i w:val="false"/>
          <w:iCs w:val="false"/>
          <w:sz w:val="28"/>
          <w:szCs w:val="28"/>
          <w:lang w:bidi="ar-SA" w:eastAsia="ru-RU" w:val="ru-RU"/>
        </w:rPr>
        <w:t>Вправа «Слон»</w:t>
      </w:r>
    </w:p>
    <w:p>
      <w:pPr>
        <w:pStyle w:val="style0"/>
        <w:shd w:fill="FFFFFF" w:val="clear"/>
        <w:spacing w:after="280" w:before="280" w:line="360" w:lineRule="auto"/>
        <w:contextualSpacing w:val="false"/>
        <w:jc w:val="left"/>
        <w:rPr>
          <w:rFonts w:cs="Times New Roman" w:eastAsia="Times New Roman"/>
          <w:i w:val="false"/>
          <w:iCs w:val="false"/>
          <w:sz w:val="28"/>
          <w:szCs w:val="28"/>
          <w:lang w:bidi="ar-SA" w:eastAsia="ru-RU" w:val="ru-RU"/>
        </w:rPr>
      </w:pPr>
      <w:r>
        <w:rPr>
          <w:rFonts w:cs="Times New Roman" w:eastAsia="Times New Roman"/>
          <w:i w:val="false"/>
          <w:iCs w:val="false"/>
          <w:sz w:val="28"/>
          <w:szCs w:val="28"/>
          <w:lang w:bidi="ar-SA" w:eastAsia="ru-RU" w:val="ru-RU"/>
        </w:rPr>
        <w:t>Це одне з найбільш інтегруючих вправ «Гімнастики мозку» Пола Деннисона. Воно активізує і балансує всю цілісну систему організму «інтелект—тіло», покращує концентрацію уваги.Вухо щільно притиснути до плеча. Одночасно витягнути одну руку, як хобот слона, і почати малювати нею горизонтальну вісімку, починаючи від центру зорового поля і йдучи вгору протии годинникової стрілки. Очі стежать за рухами кінчиків пальців. Потім поміняти руки. Вправу виконувати повільно, по 3-5 разів кожною рукою.</w:t>
      </w:r>
    </w:p>
    <w:p>
      <w:pPr>
        <w:pStyle w:val="style0"/>
        <w:shd w:fill="FFFFFF" w:val="clear"/>
        <w:spacing w:after="280" w:before="280" w:line="360" w:lineRule="auto"/>
        <w:ind w:firstLine="567" w:left="0" w:right="0"/>
        <w:contextualSpacing w:val="false"/>
        <w:jc w:val="left"/>
        <w:rPr>
          <w:rFonts w:cs="Times New Roman"/>
          <w:b/>
          <w:i w:val="false"/>
          <w:sz w:val="28"/>
          <w:szCs w:val="28"/>
          <w:lang w:val="uk-UA"/>
        </w:rPr>
      </w:pPr>
      <w:r>
        <w:rPr>
          <w:rFonts w:cs="Times New Roman"/>
          <w:b/>
          <w:i w:val="false"/>
          <w:sz w:val="28"/>
          <w:szCs w:val="28"/>
          <w:lang w:val="uk-UA"/>
        </w:rPr>
        <w:t>Вправа «Гаки»</w:t>
      </w:r>
    </w:p>
    <w:p>
      <w:pPr>
        <w:pStyle w:val="style0"/>
        <w:shd w:fill="FFFFFF" w:val="clear"/>
        <w:spacing w:after="280" w:before="280" w:line="360" w:lineRule="auto"/>
        <w:contextualSpacing w:val="false"/>
        <w:jc w:val="left"/>
        <w:rPr>
          <w:rFonts w:cs="Times New Roman"/>
          <w:i w:val="false"/>
          <w:sz w:val="28"/>
          <w:szCs w:val="28"/>
          <w:lang w:val="uk-UA"/>
        </w:rPr>
      </w:pPr>
      <w:r>
        <w:rPr>
          <w:rFonts w:cs="Times New Roman"/>
          <w:i w:val="false"/>
          <w:sz w:val="28"/>
          <w:szCs w:val="28"/>
          <w:lang w:val="uk-UA"/>
        </w:rPr>
        <w:t>Допомагають залучитися до будь-який процесу і повноцінно сприймати інформацію. Активізують роботу інтелект - тіло. Вправу радять використовувати тим, хто знаходиться в стані стресу, щоб заспокоїтися і перемкнути увагу. Повторити 8-10 разів.</w:t>
      </w:r>
      <w:r>
        <w:rPr>
          <w:rFonts w:cs="Times New Roman"/>
          <w:i w:val="false"/>
          <w:sz w:val="28"/>
          <w:szCs w:val="28"/>
          <w:lang w:bidi="ar-SA" w:eastAsia="ru-RU" w:val="ru-RU"/>
        </w:rPr>
        <w:t xml:space="preserve"> </w:t>
      </w:r>
      <w:r>
        <w:rPr>
          <w:rFonts w:cs="Times New Roman"/>
          <w:b/>
          <w:i w:val="false"/>
          <w:sz w:val="28"/>
          <w:szCs w:val="28"/>
          <w:lang w:val="ru-RU"/>
        </w:rPr>
        <w:t>М</w:t>
      </w:r>
      <w:r>
        <w:rPr>
          <w:rFonts w:cs="Times New Roman"/>
          <w:i w:val="false"/>
          <w:sz w:val="28"/>
          <w:szCs w:val="28"/>
          <w:lang w:val="uk-UA"/>
        </w:rPr>
        <w:t>ожна виконувати стоячи, сидячи, лежачи. Схрестіть щиколотки ніг зручним чином. Потім витягніть руки вперед, схрестивши долоні одна до одної, зчепивши пальці в замок, вивернути руки всередину на рівні грудей так, щоб лікті були спрямовані вниз.Підняти і зігнути ліву ногу в коліні, ліктем правої руки доторкнутися до коліна лівої ноги, потім теж з правою ногою і лівою рукою. Повторити вправу 8-10 разів.</w:t>
      </w:r>
    </w:p>
    <w:p>
      <w:pPr>
        <w:pStyle w:val="style0"/>
        <w:shd w:fill="FFFFFF" w:val="clear"/>
        <w:spacing w:after="280" w:before="280" w:line="360" w:lineRule="auto"/>
        <w:contextualSpacing w:val="false"/>
        <w:jc w:val="left"/>
        <w:rPr>
          <w:rFonts w:cs="Times New Roman"/>
          <w:i w:val="false"/>
          <w:sz w:val="28"/>
          <w:szCs w:val="28"/>
          <w:lang w:bidi="ar-SA" w:eastAsia="ru-RU" w:val="uk-UA"/>
        </w:rPr>
      </w:pPr>
      <w:r>
        <w:rPr>
          <w:rFonts w:cs="Times New Roman"/>
          <w:i w:val="false"/>
          <w:sz w:val="28"/>
          <w:szCs w:val="28"/>
          <w:lang w:val="uk-UA"/>
        </w:rPr>
        <w:t xml:space="preserve"> </w:t>
      </w:r>
      <w:r>
        <w:rPr>
          <w:rFonts w:cs="Times New Roman"/>
          <w:i w:val="false"/>
          <w:sz w:val="28"/>
          <w:szCs w:val="28"/>
          <w:lang w:val="uk-UA"/>
        </w:rPr>
        <w:t>Покладіть кісточку на інше коліно. Знайдіть руками напружені місця в литковому  м'язі і, притримуючи їх, згинайте і розгинайте стопу. Повторіть вправу для іншої ноги.</w:t>
      </w:r>
      <w:r>
        <w:rPr>
          <w:rFonts w:cs="Times New Roman"/>
          <w:i w:val="false"/>
          <w:sz w:val="28"/>
          <w:szCs w:val="28"/>
          <w:lang w:bidi="ar-SA" w:eastAsia="ru-RU" w:val="uk-UA"/>
        </w:rPr>
        <w:t xml:space="preserve"> </w:t>
      </w:r>
    </w:p>
    <w:p>
      <w:pPr>
        <w:pStyle w:val="style0"/>
        <w:shd w:fill="FFFFFF" w:val="clear"/>
        <w:spacing w:after="280" w:before="280" w:line="360" w:lineRule="auto"/>
        <w:ind w:firstLine="567" w:left="0" w:right="0"/>
        <w:contextualSpacing w:val="false"/>
        <w:jc w:val="left"/>
        <w:rPr>
          <w:rFonts w:cs="Times New Roman"/>
          <w:b/>
          <w:i w:val="false"/>
          <w:sz w:val="28"/>
          <w:szCs w:val="28"/>
          <w:lang w:val="uk-UA"/>
        </w:rPr>
      </w:pPr>
      <w:r>
        <w:rPr>
          <w:rFonts w:cs="Times New Roman"/>
          <w:b/>
          <w:i w:val="false"/>
          <w:sz w:val="28"/>
          <w:szCs w:val="28"/>
          <w:lang w:val="uk-UA"/>
        </w:rPr>
        <w:t>Вправа «Кулак». «Ребро». "Долоня".</w:t>
      </w:r>
    </w:p>
    <w:p>
      <w:pPr>
        <w:pStyle w:val="style0"/>
        <w:shd w:fill="FFFFFF" w:val="clear"/>
        <w:spacing w:after="280" w:before="280" w:line="360" w:lineRule="auto"/>
        <w:contextualSpacing w:val="false"/>
        <w:jc w:val="left"/>
        <w:rPr>
          <w:rFonts w:cs="Times New Roman"/>
          <w:i w:val="false"/>
          <w:sz w:val="28"/>
          <w:szCs w:val="28"/>
          <w:lang w:val="uk-UA"/>
        </w:rPr>
      </w:pPr>
      <w:r>
        <w:rPr>
          <w:rFonts w:cs="Times New Roman"/>
          <w:i w:val="false"/>
          <w:sz w:val="28"/>
          <w:szCs w:val="28"/>
          <w:lang w:val="uk-UA"/>
        </w:rPr>
        <w:t>Ця вправа поліпшує розумову діяльність, синхронізує роботу півкуль, сприяє запам'ятовуванню, підвищують стійкість уваги, активізує процеси письма і читання.Три положення руки, що послідовно змінюються:1)  Долоні стиснути в кулак 2)Покласти долоню ребром.</w:t>
      </w:r>
      <w:r>
        <w:rPr>
          <w:rFonts w:cs="Times New Roman"/>
          <w:i w:val="false"/>
          <w:sz w:val="28"/>
          <w:szCs w:val="28"/>
          <w:lang w:bidi="ar-SA" w:eastAsia="ru-RU" w:val="uk-UA"/>
        </w:rPr>
        <w:t xml:space="preserve"> </w:t>
      </w:r>
      <w:r>
        <w:rPr>
          <w:rFonts w:cs="Times New Roman"/>
          <w:i w:val="false"/>
          <w:sz w:val="28"/>
          <w:szCs w:val="28"/>
          <w:lang w:val="uk-UA"/>
        </w:rPr>
        <w:t>3)Розпрямити долоню на площині столу.</w:t>
      </w:r>
      <w:r>
        <w:rPr>
          <w:rFonts w:cs="Times New Roman"/>
          <w:i w:val="false"/>
          <w:sz w:val="28"/>
          <w:szCs w:val="28"/>
          <w:lang w:bidi="ar-SA" w:eastAsia="ru-RU" w:val="uk-UA"/>
        </w:rPr>
        <w:t xml:space="preserve"> </w:t>
      </w:r>
      <w:r>
        <w:rPr>
          <w:rFonts w:cs="Times New Roman"/>
          <w:i w:val="false"/>
          <w:sz w:val="28"/>
          <w:szCs w:val="28"/>
          <w:lang w:val="uk-UA"/>
        </w:rPr>
        <w:t>Виконується вправа спочатку правою рукою, потім лівою рукою, потім двома руками разом. Повторити 8-10 разів.</w:t>
      </w:r>
    </w:p>
    <w:p>
      <w:pPr>
        <w:pStyle w:val="style54"/>
        <w:shd w:fill="FFFFFF" w:val="clear"/>
        <w:spacing w:after="280" w:before="280" w:line="360" w:lineRule="auto"/>
        <w:ind w:firstLine="567" w:left="0" w:right="0"/>
        <w:contextualSpacing/>
        <w:jc w:val="left"/>
        <w:rPr>
          <w:rFonts w:cs="Times New Roman"/>
          <w:b/>
          <w:i w:val="false"/>
          <w:sz w:val="28"/>
          <w:szCs w:val="28"/>
          <w:lang w:val="uk-UA"/>
        </w:rPr>
      </w:pPr>
      <w:r>
        <w:rPr>
          <w:rFonts w:cs="Times New Roman"/>
          <w:b/>
          <w:i w:val="false"/>
          <w:sz w:val="28"/>
          <w:szCs w:val="28"/>
          <w:lang w:val="uk-UA"/>
        </w:rPr>
        <w:t>Вправа «Ледачі вісімки для очей»</w:t>
      </w:r>
    </w:p>
    <w:p>
      <w:pPr>
        <w:pStyle w:val="style54"/>
        <w:shd w:fill="FFFFFF" w:val="clear"/>
        <w:spacing w:after="280" w:before="280" w:line="360" w:lineRule="auto"/>
        <w:ind w:hanging="0" w:left="0" w:right="0"/>
        <w:contextualSpacing/>
        <w:jc w:val="left"/>
        <w:rPr>
          <w:rFonts w:cs="Times New Roman"/>
          <w:i w:val="false"/>
          <w:sz w:val="28"/>
          <w:szCs w:val="28"/>
          <w:lang w:val="uk-UA"/>
        </w:rPr>
      </w:pPr>
      <w:r>
        <w:rPr>
          <w:rFonts w:cs="Times New Roman"/>
          <w:i w:val="false"/>
          <w:sz w:val="28"/>
          <w:szCs w:val="28"/>
          <w:lang w:val="uk-UA"/>
        </w:rPr>
        <w:t>Сприяє формуванню умінь, навичок. Допомагає в періоди творчого застою легше знайти рішення в складній ситуації.</w:t>
      </w:r>
      <w:r>
        <w:rPr>
          <w:rFonts w:cs="Times New Roman"/>
          <w:i w:val="false"/>
          <w:color w:val="00B050"/>
          <w:sz w:val="28"/>
          <w:szCs w:val="28"/>
          <w:lang w:bidi="ar-SA" w:eastAsia="ru-RU" w:val="ru-RU"/>
        </w:rPr>
        <w:t xml:space="preserve"> </w:t>
      </w:r>
      <w:r>
        <w:rPr>
          <w:rFonts w:cs="Times New Roman"/>
          <w:i w:val="false"/>
          <w:sz w:val="28"/>
          <w:szCs w:val="28"/>
          <w:lang w:val="uk-UA"/>
        </w:rPr>
        <w:t>Витягнути руку вперед, зігнути в лікті, підняти великий палець руки на рівень перенісся, описувати вісімки в горизонтальному полі бачення. Стежити при цьому за рухом великого пальця  тільки очима. Малювати вісімки справа наліво і зліва направо, зверху вниз. Повторити 8-10 разів.</w:t>
      </w:r>
    </w:p>
    <w:p>
      <w:pPr>
        <w:pStyle w:val="style54"/>
        <w:shd w:fill="FFFFFF" w:val="clear"/>
        <w:spacing w:after="280" w:before="280" w:line="360" w:lineRule="auto"/>
        <w:ind w:firstLine="567" w:left="0" w:right="0"/>
        <w:contextualSpacing/>
        <w:jc w:val="left"/>
        <w:rPr>
          <w:rFonts w:cs="Times New Roman"/>
          <w:b/>
          <w:i w:val="false"/>
          <w:sz w:val="28"/>
          <w:szCs w:val="28"/>
          <w:lang w:val="uk-UA"/>
        </w:rPr>
      </w:pPr>
      <w:r>
        <w:rPr>
          <w:rFonts w:cs="Times New Roman"/>
          <w:b/>
          <w:i w:val="false"/>
          <w:sz w:val="28"/>
          <w:szCs w:val="28"/>
          <w:lang w:val="uk-UA"/>
        </w:rPr>
        <w:t xml:space="preserve">Вправа «Ледачі вісімки для письма» </w:t>
      </w:r>
    </w:p>
    <w:p>
      <w:pPr>
        <w:pStyle w:val="style0"/>
        <w:shd w:fill="FFFFFF" w:val="clear"/>
        <w:spacing w:after="280" w:before="280" w:line="360" w:lineRule="auto"/>
        <w:contextualSpacing w:val="false"/>
        <w:jc w:val="left"/>
        <w:rPr>
          <w:rFonts w:cs="Times New Roman"/>
          <w:i w:val="false"/>
          <w:sz w:val="28"/>
          <w:szCs w:val="28"/>
          <w:lang w:val="uk-UA"/>
        </w:rPr>
      </w:pPr>
      <w:r>
        <w:rPr>
          <w:rFonts w:cs="Times New Roman"/>
          <w:i w:val="false"/>
          <w:sz w:val="28"/>
          <w:szCs w:val="28"/>
          <w:lang w:val="uk-UA"/>
        </w:rPr>
        <w:t>Обводимо контур рукою від центру проти годинникової стрілки: вгору, вліво і назад до центру;потім за годинниковою стрілкою: вгору, вправо і назад через низ до центру.Кожною рукою малюється п'ять або більше вісімок, потім також обома руками.</w:t>
      </w:r>
    </w:p>
    <w:p>
      <w:pPr>
        <w:pStyle w:val="style0"/>
        <w:shd w:fill="FFFFFF" w:val="clear"/>
        <w:spacing w:after="280" w:before="280" w:line="360" w:lineRule="auto"/>
        <w:ind w:firstLine="567" w:left="0" w:right="0"/>
        <w:contextualSpacing w:val="false"/>
        <w:jc w:val="left"/>
        <w:rPr>
          <w:rFonts w:cs="Times New Roman"/>
          <w:b/>
          <w:i w:val="false"/>
          <w:sz w:val="28"/>
          <w:szCs w:val="28"/>
          <w:lang w:val="uk-UA"/>
        </w:rPr>
      </w:pPr>
      <w:r>
        <w:rPr>
          <w:rFonts w:cs="Times New Roman"/>
          <w:b/>
          <w:i w:val="false"/>
          <w:sz w:val="28"/>
          <w:szCs w:val="28"/>
          <w:lang w:val="uk-UA"/>
        </w:rPr>
        <w:t>Вправа «Енергічне позіхання»</w:t>
      </w:r>
    </w:p>
    <w:p>
      <w:pPr>
        <w:pStyle w:val="style0"/>
        <w:shd w:fill="FFFFFF" w:val="clear"/>
        <w:spacing w:after="280" w:before="280" w:line="360" w:lineRule="auto"/>
        <w:contextualSpacing w:val="false"/>
        <w:jc w:val="left"/>
        <w:rPr>
          <w:rFonts w:cs="Times New Roman"/>
          <w:i w:val="false"/>
          <w:sz w:val="28"/>
          <w:szCs w:val="28"/>
          <w:lang w:bidi="ar-SA" w:eastAsia="ru-RU" w:val="uk-UA"/>
        </w:rPr>
      </w:pPr>
      <w:r>
        <w:rPr>
          <w:rFonts w:cs="Times New Roman"/>
          <w:i w:val="false"/>
          <w:sz w:val="28"/>
          <w:szCs w:val="28"/>
          <w:lang w:val="uk-UA"/>
        </w:rPr>
        <w:t>Знімається напруга з м'язів обличчя, очей, рота, шиї. Поліпшуються функції голосових зв'язок, мова стає чіткіше.Широко відкрити рот і спробувати позіхнути, надавив при цьому кінчиками пальців на натягнутий суглоб, що з'єднує верхню і нижню щелепи. Повторити 5-8 разів.</w:t>
      </w:r>
      <w:r>
        <w:rPr>
          <w:rFonts w:cs="Times New Roman"/>
          <w:i w:val="false"/>
          <w:sz w:val="28"/>
          <w:szCs w:val="28"/>
          <w:lang w:bidi="ar-SA" w:eastAsia="ru-RU" w:val="uk-UA"/>
        </w:rPr>
        <w:t xml:space="preserve"> </w:t>
      </w:r>
    </w:p>
    <w:p>
      <w:pPr>
        <w:pStyle w:val="style0"/>
        <w:shd w:fill="FFFFFF" w:val="clear"/>
        <w:spacing w:after="280" w:before="280" w:line="360" w:lineRule="auto"/>
        <w:ind w:firstLine="567" w:left="0" w:right="0"/>
        <w:contextualSpacing w:val="false"/>
        <w:jc w:val="left"/>
        <w:rPr>
          <w:rFonts w:cs="Times New Roman"/>
          <w:i w:val="false"/>
          <w:color w:val="00B050"/>
          <w:sz w:val="28"/>
          <w:szCs w:val="28"/>
          <w:lang w:bidi="ar-SA" w:eastAsia="ru-RU" w:val="ru-RU"/>
        </w:rPr>
      </w:pPr>
      <w:r>
        <w:rPr>
          <w:rFonts w:cs="Times New Roman"/>
          <w:b/>
          <w:i w:val="false"/>
          <w:sz w:val="28"/>
          <w:szCs w:val="28"/>
          <w:lang w:val="uk-UA"/>
        </w:rPr>
        <w:t>Вправа «Думаючий  капелюх»</w:t>
      </w:r>
      <w:r>
        <w:rPr>
          <w:rFonts w:cs="Times New Roman"/>
          <w:i w:val="false"/>
          <w:color w:val="00B050"/>
          <w:sz w:val="28"/>
          <w:szCs w:val="28"/>
          <w:lang w:bidi="ar-SA" w:eastAsia="ru-RU" w:val="ru-RU"/>
        </w:rPr>
        <w:t xml:space="preserve"> </w:t>
      </w:r>
    </w:p>
    <w:p>
      <w:pPr>
        <w:pStyle w:val="style0"/>
        <w:shd w:fill="FFFFFF" w:val="clear"/>
        <w:spacing w:after="280" w:before="280" w:line="360" w:lineRule="auto"/>
        <w:contextualSpacing w:val="false"/>
        <w:jc w:val="left"/>
        <w:rPr>
          <w:rFonts w:cs="Times New Roman"/>
          <w:i w:val="false"/>
          <w:sz w:val="28"/>
          <w:szCs w:val="28"/>
          <w:lang w:val="uk-UA"/>
        </w:rPr>
      </w:pPr>
      <w:r>
        <w:rPr>
          <w:rFonts w:cs="Times New Roman"/>
          <w:i w:val="false"/>
          <w:sz w:val="28"/>
          <w:szCs w:val="28"/>
          <w:lang w:val="uk-UA"/>
        </w:rPr>
        <w:t>На поверхні вуха знаходиться 148 активних точок. Ця вправа допомагає зосередитися, а також краще слухати і говорити.М'яко розправити і розтягнути однойменної рукою зовнішній край кожного вуха в напрямку вгору назовні від верхньої частини до мочки вуха п'ять разів. Помасажувати ділянку за вухом у напрямку зверху вниз.</w:t>
      </w:r>
    </w:p>
    <w:p>
      <w:pPr>
        <w:pStyle w:val="style0"/>
        <w:spacing w:after="280" w:before="280" w:line="360" w:lineRule="auto"/>
        <w:ind w:firstLine="567" w:left="0" w:right="0"/>
        <w:contextualSpacing w:val="false"/>
        <w:jc w:val="left"/>
        <w:rPr>
          <w:rFonts w:cs="Times New Roman"/>
          <w:b/>
          <w:i w:val="false"/>
          <w:sz w:val="28"/>
          <w:szCs w:val="28"/>
          <w:shd w:fill="FFFFFF" w:val="clear"/>
          <w:lang w:val="ru-RU"/>
        </w:rPr>
      </w:pPr>
      <w:r>
        <w:rPr>
          <w:rFonts w:cs="Times New Roman"/>
          <w:b/>
          <w:i w:val="false"/>
          <w:sz w:val="28"/>
          <w:szCs w:val="28"/>
          <w:shd w:fill="FFFFFF" w:val="clear"/>
          <w:lang w:val="ru-RU"/>
        </w:rPr>
        <w:t>Вправа «Хмара дихання»</w:t>
      </w:r>
    </w:p>
    <w:p>
      <w:pPr>
        <w:pStyle w:val="style61"/>
        <w:shd w:fill="FFFFFF" w:val="clear"/>
        <w:spacing w:line="360" w:lineRule="auto"/>
        <w:rPr>
          <w:rFonts w:ascii="Times New Roman" w:cs="Times New Roman" w:hAnsi="Times New Roman"/>
          <w:sz w:val="28"/>
          <w:szCs w:val="28"/>
          <w:lang w:val="uk-UA"/>
        </w:rPr>
      </w:pPr>
      <w:r>
        <w:rPr>
          <w:rFonts w:ascii="Times New Roman" w:cs="Times New Roman" w:hAnsi="Times New Roman"/>
          <w:sz w:val="28"/>
          <w:szCs w:val="28"/>
          <w:shd w:fill="FFFFFF" w:val="clear"/>
          <w:lang w:val="uk-UA"/>
        </w:rPr>
        <w:t>Потрібно зробити</w:t>
      </w:r>
      <w:r>
        <w:rPr>
          <w:rFonts w:ascii="Times New Roman" w:cs="Times New Roman" w:hAnsi="Times New Roman"/>
          <w:sz w:val="28"/>
          <w:szCs w:val="28"/>
          <w:lang w:val="uk-UA"/>
        </w:rPr>
        <w:t xml:space="preserve"> повільний вдих через ніс, надути живіт, руки перед грудьми. Повільний видих через рот, одночасно малюємо коло симетрично обома руками. Намагаємося розподілити повітря на все коло, повторюємо три рази. Можно намалювати квадрати і трикутники.</w:t>
      </w:r>
    </w:p>
    <w:p>
      <w:pPr>
        <w:pStyle w:val="style0"/>
        <w:shd w:fill="FFFFFF" w:val="clea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280" w:before="280" w:line="360" w:lineRule="auto"/>
        <w:ind w:firstLine="567" w:left="0" w:right="0"/>
        <w:contextualSpacing w:val="false"/>
        <w:jc w:val="left"/>
        <w:rPr>
          <w:rFonts w:cs="Times New Roman" w:eastAsia="Times New Roman"/>
          <w:b/>
          <w:i w:val="false"/>
          <w:iCs w:val="false"/>
          <w:sz w:val="28"/>
          <w:szCs w:val="28"/>
          <w:lang w:bidi="ar-SA" w:eastAsia="ru-RU" w:val="uk-UA"/>
        </w:rPr>
      </w:pPr>
      <w:r>
        <w:rPr>
          <w:rFonts w:cs="Times New Roman" w:eastAsia="Times New Roman"/>
          <w:b/>
          <w:i w:val="false"/>
          <w:iCs w:val="false"/>
          <w:sz w:val="28"/>
          <w:szCs w:val="28"/>
          <w:lang w:bidi="ar-SA" w:eastAsia="ru-RU" w:val="uk-UA"/>
        </w:rPr>
        <w:t>Вправа «Свічка»</w:t>
      </w:r>
    </w:p>
    <w:p>
      <w:pPr>
        <w:pStyle w:val="style0"/>
        <w:shd w:fill="FFFFFF" w:val="clea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280" w:before="280" w:line="360" w:lineRule="auto"/>
        <w:contextualSpacing w:val="false"/>
        <w:jc w:val="left"/>
        <w:rPr>
          <w:rFonts w:cs="Times New Roman" w:eastAsia="Times New Roman"/>
          <w:i w:val="false"/>
          <w:iCs w:val="false"/>
          <w:sz w:val="28"/>
          <w:szCs w:val="28"/>
          <w:lang w:bidi="ar-SA" w:eastAsia="ru-RU" w:val="uk-UA"/>
        </w:rPr>
      </w:pPr>
      <w:r>
        <w:rPr>
          <w:rFonts w:cs="Times New Roman" w:eastAsia="Times New Roman"/>
          <w:i w:val="false"/>
          <w:iCs w:val="false"/>
          <w:sz w:val="28"/>
          <w:szCs w:val="28"/>
          <w:lang w:bidi="ar-SA" w:eastAsia="ru-RU" w:val="uk-UA"/>
        </w:rPr>
        <w:t>Початкове положення - сидячи на стільці. Необхідно уявити велику свічку. Зробити глибокий вдих і спробувати одним видихом задути свічку. Далі уявити перед собою 5 маленьких свічок. Зробити глибокий вдих і задуть ці свічки маленькими порціями видиху.</w:t>
      </w:r>
    </w:p>
    <w:p>
      <w:pPr>
        <w:pStyle w:val="style0"/>
        <w:shd w:fill="FFFFFF" w:val="clea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280" w:before="280" w:line="360" w:lineRule="auto"/>
        <w:contextualSpacing w:val="false"/>
        <w:jc w:val="left"/>
        <w:rPr>
          <w:rFonts w:cs="Times New Roman" w:eastAsia="Times New Roman"/>
          <w:b/>
          <w:i w:val="false"/>
          <w:iCs w:val="false"/>
          <w:sz w:val="28"/>
          <w:szCs w:val="28"/>
          <w:u w:val="single"/>
          <w:lang w:bidi="ar-SA" w:eastAsia="ru-RU" w:val="uk-UA"/>
        </w:rPr>
      </w:pPr>
      <w:r>
        <w:rPr>
          <w:rFonts w:cs="Times New Roman" w:eastAsia="Times New Roman"/>
          <w:b/>
          <w:i w:val="false"/>
          <w:iCs w:val="false"/>
          <w:sz w:val="28"/>
          <w:szCs w:val="28"/>
          <w:u w:val="single"/>
          <w:lang w:bidi="ar-SA" w:eastAsia="ru-RU" w:val="uk-UA"/>
        </w:rPr>
        <w:t xml:space="preserve">Висновок: </w:t>
      </w:r>
    </w:p>
    <w:p>
      <w:pPr>
        <w:pStyle w:val="style0"/>
        <w:shd w:fill="FFFFFF" w:val="clea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280" w:before="280" w:line="360" w:lineRule="auto"/>
        <w:contextualSpacing w:val="false"/>
        <w:jc w:val="left"/>
        <w:rPr>
          <w:rFonts w:cs="Times New Roman"/>
          <w:i w:val="false"/>
          <w:color w:val="212121"/>
          <w:sz w:val="28"/>
          <w:szCs w:val="28"/>
          <w:lang w:val="uk-UA"/>
        </w:rPr>
      </w:pPr>
      <w:r>
        <w:rPr>
          <w:rFonts w:cs="Times New Roman"/>
          <w:i w:val="false"/>
          <w:color w:val="00B050"/>
          <w:sz w:val="28"/>
          <w:szCs w:val="28"/>
          <w:shd w:fill="FFFFFF" w:val="clear"/>
          <w:lang w:val="uk-UA"/>
        </w:rPr>
        <w:t xml:space="preserve"> </w:t>
      </w:r>
      <w:r>
        <w:rPr>
          <w:rFonts w:cs="Times New Roman"/>
          <w:i w:val="false"/>
          <w:sz w:val="28"/>
          <w:szCs w:val="28"/>
          <w:shd w:fill="FFFFFF" w:val="clear"/>
          <w:lang w:val="uk-UA"/>
        </w:rPr>
        <w:t>під впливом кінезіологічних вправ в організмі дитини відбувалися позитивні комплексно-структурні зміни.</w:t>
      </w:r>
      <w:r>
        <w:rPr>
          <w:rFonts w:cs="Times New Roman" w:eastAsia="Times New Roman"/>
          <w:i w:val="false"/>
          <w:iCs w:val="false"/>
          <w:sz w:val="28"/>
          <w:szCs w:val="28"/>
          <w:lang w:bidi="ar-SA" w:eastAsia="ru-RU" w:val="uk-UA"/>
        </w:rPr>
        <w:t xml:space="preserve">Під час систематичного виконання </w:t>
      </w:r>
      <w:r>
        <w:rPr>
          <w:rFonts w:cs="Times New Roman"/>
          <w:i w:val="false"/>
          <w:color w:val="212121"/>
          <w:sz w:val="28"/>
          <w:szCs w:val="28"/>
          <w:lang w:val="uk-UA"/>
        </w:rPr>
        <w:t>дихальних вправ: покращувалась ритміка дитячого організму, розвивався самоконтроль і довільність в поведінці; вправи для очей дозволяли розширити поле зору, поліпшити сприйняття( різноспрямовані рухи очей і мови розвивали міжпівкульну взаємодію, а відповідно і інтелект); вправи на розвиток дрібної моторики рук допомогали розвинути мислення, концентрували увагу, розвивали пам'ять, мову. Рухові вправи, які перетинають середню лінію тіла: покращували навички читання, письма, слухання, засвоєння нової інформації.</w:t>
      </w:r>
    </w:p>
    <w:p>
      <w:pPr>
        <w:pStyle w:val="style0"/>
        <w:shd w:fill="FFFFFF" w:val="clear"/>
        <w:spacing w:after="280" w:before="280" w:line="360" w:lineRule="auto"/>
        <w:contextualSpacing w:val="false"/>
        <w:jc w:val="left"/>
        <w:rPr>
          <w:rFonts w:cs="Times New Roman" w:eastAsia="Times New Roman"/>
          <w:i w:val="false"/>
          <w:iCs w:val="false"/>
          <w:color w:val="45370D"/>
          <w:sz w:val="28"/>
          <w:szCs w:val="28"/>
          <w:lang w:bidi="ar-SA" w:eastAsia="ru-RU" w:val="ru-RU"/>
        </w:rPr>
      </w:pPr>
      <w:r>
        <w:rPr>
          <w:rFonts w:cs="Times New Roman" w:eastAsia="Times New Roman"/>
          <w:i w:val="false"/>
          <w:iCs w:val="false"/>
          <w:color w:val="45370D"/>
          <w:sz w:val="28"/>
          <w:szCs w:val="28"/>
          <w:lang w:bidi="ar-SA" w:eastAsia="ru-RU" w:val="ru-RU"/>
        </w:rPr>
      </w:r>
    </w:p>
    <w:p>
      <w:pPr>
        <w:pStyle w:val="style0"/>
        <w:shd w:fill="FFFFFF" w:val="clear"/>
        <w:spacing w:line="360" w:lineRule="auto"/>
        <w:jc w:val="left"/>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pacing w:line="360" w:lineRule="auto"/>
        <w:rPr>
          <w:rFonts w:cs="Times New Roman"/>
          <w:i w:val="false"/>
          <w:color w:val="00B050"/>
          <w:sz w:val="28"/>
          <w:szCs w:val="28"/>
          <w:lang w:val="ru-RU"/>
        </w:rPr>
      </w:pPr>
      <w:r>
        <w:rPr>
          <w:rFonts w:cs="Times New Roman"/>
          <w:i w:val="false"/>
          <w:color w:val="00B050"/>
          <w:sz w:val="28"/>
          <w:szCs w:val="28"/>
          <w:lang w:val="ru-RU"/>
        </w:rPr>
      </w:r>
    </w:p>
    <w:p>
      <w:pPr>
        <w:pStyle w:val="style0"/>
        <w:shd w:fill="FFFFFF" w:val="clear"/>
        <w:spacing w:line="360" w:lineRule="auto"/>
        <w:jc w:val="center"/>
        <w:rPr>
          <w:rFonts w:cs="Times New Roman"/>
          <w:i w:val="false"/>
          <w:color w:val="00B050"/>
          <w:sz w:val="28"/>
          <w:szCs w:val="28"/>
          <w:lang w:val="uk-UA"/>
        </w:rPr>
      </w:pPr>
      <w:r>
        <w:rPr>
          <w:rFonts w:cs="Times New Roman"/>
          <w:i w:val="false"/>
          <w:color w:val="00B050"/>
          <w:sz w:val="28"/>
          <w:szCs w:val="28"/>
          <w:lang w:val="uk-UA"/>
        </w:rPr>
        <w:drawing>
          <wp:anchor allowOverlap="1" behindDoc="0" distB="0" distL="0" distR="0" distT="0" layoutInCell="1" locked="0" relativeHeight="1" simplePos="0">
            <wp:simplePos x="0" y="0"/>
            <wp:positionH relativeFrom="column">
              <wp:posOffset>-41910</wp:posOffset>
            </wp:positionH>
            <wp:positionV relativeFrom="paragraph">
              <wp:posOffset>-377190</wp:posOffset>
            </wp:positionV>
            <wp:extent cx="4966970" cy="3327400"/>
            <wp:effectExtent b="0" l="0" r="0" t="0"/>
            <wp:wrapNone/>
            <wp:docPr descr="Ð¤ÑÐ½ÐºÑÑÑ Ð¿ÑÐ²ÐºÑÐ»Ñ Ð³Ð¾Ð»Ð¾Ð²Ð½Ð¾Ð³Ð¾ Ð¼Ð¾Ð·ÐºÑ&#10; "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Ð¤ÑÐ½ÐºÑÑÑ Ð¿ÑÐ²ÐºÑÐ»Ñ Ð³Ð¾Ð»Ð¾Ð²Ð½Ð¾Ð³Ð¾ Ð¼Ð¾Ð·ÐºÑ&#10; " id="0" name="Picture"/>
                    <pic:cNvPicPr>
                      <a:picLocks noChangeArrowheads="1" noChangeAspect="1"/>
                    </pic:cNvPicPr>
                  </pic:nvPicPr>
                  <pic:blipFill>
                    <a:blip r:embed="rId2"/>
                    <a:srcRect/>
                    <a:stretch>
                      <a:fillRect/>
                    </a:stretch>
                  </pic:blipFill>
                  <pic:spPr bwMode="auto">
                    <a:xfrm>
                      <a:off x="0" y="0"/>
                      <a:ext cx="4966970" cy="3327400"/>
                    </a:xfrm>
                    <a:prstGeom prst="rect">
                      <a:avLst/>
                    </a:prstGeom>
                    <a:noFill/>
                    <a:ln w="9525">
                      <a:noFill/>
                      <a:miter lim="800000"/>
                      <a:headEnd/>
                      <a:tailEnd/>
                    </a:ln>
                  </pic:spPr>
                </pic:pic>
              </a:graphicData>
            </a:graphic>
          </wp:anchor>
        </w:drawing>
      </w:r>
    </w:p>
    <w:p>
      <w:pPr>
        <w:pStyle w:val="style58"/>
        <w:shd w:fill="FFFFFF" w:val="clear"/>
        <w:spacing w:after="280" w:before="280" w:line="360" w:lineRule="auto"/>
        <w:contextualSpacing w:val="false"/>
        <w:rPr>
          <w:sz w:val="28"/>
          <w:szCs w:val="28"/>
          <w:lang w:val="uk-UA"/>
        </w:rPr>
      </w:pPr>
      <w:r>
        <w:rPr>
          <w:sz w:val="28"/>
          <w:szCs w:val="28"/>
          <w:lang w:val="uk-UA"/>
        </w:rPr>
      </w:r>
    </w:p>
    <w:p>
      <w:pPr>
        <w:pStyle w:val="style58"/>
        <w:shd w:fill="FFFFFF" w:val="clear"/>
        <w:spacing w:after="280" w:before="280" w:line="360" w:lineRule="auto"/>
        <w:contextualSpacing w:val="false"/>
        <w:rPr>
          <w:sz w:val="28"/>
          <w:szCs w:val="28"/>
          <w:lang w:val="uk-UA"/>
        </w:rPr>
      </w:pPr>
      <w:r>
        <w:rPr>
          <w:sz w:val="28"/>
          <w:szCs w:val="28"/>
          <w:lang w:val="uk-UA"/>
        </w:rPr>
      </w:r>
    </w:p>
    <w:p>
      <w:pPr>
        <w:pStyle w:val="style58"/>
        <w:shd w:fill="FFFFFF" w:val="clear"/>
        <w:spacing w:after="280" w:before="280" w:line="360" w:lineRule="auto"/>
        <w:contextualSpacing w:val="false"/>
        <w:rPr>
          <w:sz w:val="28"/>
          <w:szCs w:val="28"/>
          <w:lang w:val="uk-UA"/>
        </w:rPr>
      </w:pPr>
      <w:r>
        <w:rPr>
          <w:sz w:val="28"/>
          <w:szCs w:val="28"/>
          <w:lang w:val="uk-UA"/>
        </w:rPr>
      </w:r>
    </w:p>
    <w:p>
      <w:pPr>
        <w:pStyle w:val="style58"/>
        <w:shd w:fill="FFFFFF" w:val="clear"/>
        <w:spacing w:after="280" w:before="280" w:line="360" w:lineRule="auto"/>
        <w:contextualSpacing w:val="false"/>
        <w:rPr>
          <w:sz w:val="28"/>
          <w:szCs w:val="28"/>
          <w:lang w:val="uk-UA"/>
        </w:rPr>
      </w:pPr>
      <w:r>
        <w:rPr>
          <w:sz w:val="28"/>
          <w:szCs w:val="28"/>
          <w:lang w:val="uk-UA"/>
        </w:rPr>
      </w:r>
    </w:p>
    <w:p>
      <w:pPr>
        <w:pStyle w:val="style58"/>
        <w:shd w:fill="FFFFFF" w:val="clear"/>
        <w:spacing w:after="280" w:before="280" w:line="360" w:lineRule="auto"/>
        <w:contextualSpacing w:val="false"/>
        <w:rPr>
          <w:sz w:val="28"/>
          <w:szCs w:val="28"/>
          <w:lang w:val="uk-UA"/>
        </w:rPr>
      </w:pPr>
      <w:r>
        <w:rPr>
          <w:sz w:val="28"/>
          <w:szCs w:val="28"/>
          <w:lang w:val="uk-UA"/>
        </w:rPr>
      </w:r>
    </w:p>
    <w:p>
      <w:pPr>
        <w:pStyle w:val="style58"/>
        <w:shd w:fill="FFFFFF" w:val="clear"/>
        <w:spacing w:after="280" w:before="280" w:line="360" w:lineRule="auto"/>
        <w:contextualSpacing w:val="false"/>
        <w:rPr/>
      </w:pPr>
      <w:r>
        <w:rPr/>
        <w:drawing>
          <wp:anchor allowOverlap="1" behindDoc="0" distB="0" distL="0" distR="0" distT="0" layoutInCell="1" locked="0" relativeHeight="0" simplePos="0">
            <wp:simplePos x="0" y="0"/>
            <wp:positionH relativeFrom="column">
              <wp:posOffset>24765</wp:posOffset>
            </wp:positionH>
            <wp:positionV relativeFrom="paragraph">
              <wp:posOffset>676275</wp:posOffset>
            </wp:positionV>
            <wp:extent cx="5943600" cy="3175000"/>
            <wp:effectExtent b="0" l="0" r="0" t="0"/>
            <wp:wrapNone/>
            <wp:docPr descr="ÐÐ¾ÑÐ¾Ð¶ÐµÐµ Ð¸Ð·Ð¾Ð±ÑÐ°Ð¶ÐµÐ½Ð¸Ðµ"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ÐÐ¾ÑÐ¾Ð¶ÐµÐµ Ð¸Ð·Ð¾Ð±ÑÐ°Ð¶ÐµÐ½Ð¸Ðµ" id="1" name="Picture"/>
                    <pic:cNvPicPr>
                      <a:picLocks noChangeArrowheads="1" noChangeAspect="1"/>
                    </pic:cNvPicPr>
                  </pic:nvPicPr>
                  <pic:blipFill>
                    <a:blip r:embed="rId3"/>
                    <a:srcRect/>
                    <a:stretch>
                      <a:fillRect/>
                    </a:stretch>
                  </pic:blipFill>
                  <pic:spPr bwMode="auto">
                    <a:xfrm>
                      <a:off x="0" y="0"/>
                      <a:ext cx="5943600" cy="3175000"/>
                    </a:xfrm>
                    <a:prstGeom prst="rect">
                      <a:avLst/>
                    </a:prstGeom>
                    <a:noFill/>
                    <a:ln w="9525">
                      <a:noFill/>
                      <a:miter lim="800000"/>
                      <a:headEnd/>
                      <a:tailEnd/>
                    </a:ln>
                  </pic:spPr>
                </pic:pic>
              </a:graphicData>
            </a:graphic>
          </wp:anchor>
        </w:drawing>
      </w:r>
    </w:p>
    <w:p>
      <w:pPr>
        <w:pStyle w:val="style0"/>
        <w:rPr>
          <w:lang w:val="ru-RU"/>
        </w:rPr>
      </w:pPr>
      <w:r>
        <w:rPr>
          <w:lang w:val="ru-RU"/>
        </w:rPr>
      </w:r>
    </w:p>
    <w:p>
      <w:pPr>
        <w:pStyle w:val="style0"/>
        <w:pageBreakBefore/>
        <w:spacing w:after="280" w:before="280" w:line="360" w:lineRule="auto"/>
        <w:contextualSpacing w:val="false"/>
        <w:rPr/>
      </w:pPr>
      <w:r>
        <w:rPr/>
        <w:drawing>
          <wp:inline distB="0" distL="0" distR="0" distT="0">
            <wp:extent cx="2355215" cy="1765300"/>
            <wp:effectExtent b="0" l="0" r="0" t="0"/>
            <wp:docPr descr="C:\Users\user\AppData\Local\Microsoft\Windows\Temporary Internet Files\Content.Word\DSCN3669.jpg"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AppData\Local\Microsoft\Windows\Temporary Internet Files\Content.Word\DSCN3669.jpg" id="2" name="Picture"/>
                    <pic:cNvPicPr>
                      <a:picLocks noChangeArrowheads="1" noChangeAspect="1"/>
                    </pic:cNvPicPr>
                  </pic:nvPicPr>
                  <pic:blipFill>
                    <a:blip r:embed="rId4"/>
                    <a:srcRect/>
                    <a:stretch>
                      <a:fillRect/>
                    </a:stretch>
                  </pic:blipFill>
                  <pic:spPr bwMode="auto">
                    <a:xfrm>
                      <a:off x="0" y="0"/>
                      <a:ext cx="2355215" cy="1765300"/>
                    </a:xfrm>
                    <a:prstGeom prst="rect">
                      <a:avLst/>
                    </a:prstGeom>
                    <a:noFill/>
                    <a:ln w="9525">
                      <a:noFill/>
                      <a:miter lim="800000"/>
                      <a:headEnd/>
                      <a:tailEnd/>
                    </a:ln>
                  </pic:spPr>
                </pic:pic>
              </a:graphicData>
            </a:graphic>
          </wp:inline>
        </w:drawing>
      </w:r>
      <w:r>
        <w:rPr/>
        <w:drawing>
          <wp:inline distB="0" distL="0" distR="0" distT="0">
            <wp:extent cx="2321560" cy="1739900"/>
            <wp:effectExtent b="0" l="0" r="0" t="0"/>
            <wp:docPr descr="C:\Users\user\AppData\Local\Microsoft\Windows\Temporary Internet Files\Content.Word\DSCN3666.jpg"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AppData\Local\Microsoft\Windows\Temporary Internet Files\Content.Word\DSCN3666.jpg" id="3" name="Picture"/>
                    <pic:cNvPicPr>
                      <a:picLocks noChangeArrowheads="1" noChangeAspect="1"/>
                    </pic:cNvPicPr>
                  </pic:nvPicPr>
                  <pic:blipFill>
                    <a:blip r:embed="rId5"/>
                    <a:srcRect/>
                    <a:stretch>
                      <a:fillRect/>
                    </a:stretch>
                  </pic:blipFill>
                  <pic:spPr bwMode="auto">
                    <a:xfrm>
                      <a:off x="0" y="0"/>
                      <a:ext cx="2321560" cy="1739900"/>
                    </a:xfrm>
                    <a:prstGeom prst="rect">
                      <a:avLst/>
                    </a:prstGeom>
                    <a:noFill/>
                    <a:ln w="9525">
                      <a:noFill/>
                      <a:miter lim="800000"/>
                      <a:headEnd/>
                      <a:tailEnd/>
                    </a:ln>
                  </pic:spPr>
                </pic:pic>
              </a:graphicData>
            </a:graphic>
          </wp:inline>
        </w:drawing>
      </w:r>
      <w:r>
        <w:rPr/>
        <w:drawing>
          <wp:inline distB="0" distL="0" distR="0" distT="0">
            <wp:extent cx="2362200" cy="1714500"/>
            <wp:effectExtent b="0" l="0" r="0" t="0"/>
            <wp:docPr descr="C:\Users\user\AppData\Local\Microsoft\Windows\Temporary Internet Files\Content.Word\DSCN3665.jpg"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AppData\Local\Microsoft\Windows\Temporary Internet Files\Content.Word\DSCN3665.jpg" id="4" name="Picture"/>
                    <pic:cNvPicPr>
                      <a:picLocks noChangeArrowheads="1" noChangeAspect="1"/>
                    </pic:cNvPicPr>
                  </pic:nvPicPr>
                  <pic:blipFill>
                    <a:blip r:embed="rId6"/>
                    <a:srcRect/>
                    <a:stretch>
                      <a:fillRect/>
                    </a:stretch>
                  </pic:blipFill>
                  <pic:spPr bwMode="auto">
                    <a:xfrm>
                      <a:off x="0" y="0"/>
                      <a:ext cx="2362200" cy="1714500"/>
                    </a:xfrm>
                    <a:prstGeom prst="rect">
                      <a:avLst/>
                    </a:prstGeom>
                    <a:noFill/>
                    <a:ln w="9525">
                      <a:noFill/>
                      <a:miter lim="800000"/>
                      <a:headEnd/>
                      <a:tailEnd/>
                    </a:ln>
                  </pic:spPr>
                </pic:pic>
              </a:graphicData>
            </a:graphic>
          </wp:inline>
        </w:drawing>
      </w:r>
      <w:r>
        <w:rPr/>
        <w:drawing>
          <wp:inline distB="0" distL="0" distR="0" distT="0">
            <wp:extent cx="2253615" cy="1688465"/>
            <wp:effectExtent b="0" l="0" r="0" t="0"/>
            <wp:docPr descr="C:\Users\user\AppData\Local\Microsoft\Windows\Temporary Internet Files\Content.Word\DSCN3663.jpg"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AppData\Local\Microsoft\Windows\Temporary Internet Files\Content.Word\DSCN3663.jpg" id="5" name="Picture"/>
                    <pic:cNvPicPr>
                      <a:picLocks noChangeArrowheads="1" noChangeAspect="1"/>
                    </pic:cNvPicPr>
                  </pic:nvPicPr>
                  <pic:blipFill>
                    <a:blip r:embed="rId7"/>
                    <a:srcRect/>
                    <a:stretch>
                      <a:fillRect/>
                    </a:stretch>
                  </pic:blipFill>
                  <pic:spPr bwMode="auto">
                    <a:xfrm>
                      <a:off x="0" y="0"/>
                      <a:ext cx="2253615" cy="1688465"/>
                    </a:xfrm>
                    <a:prstGeom prst="rect">
                      <a:avLst/>
                    </a:prstGeom>
                    <a:noFill/>
                    <a:ln w="9525">
                      <a:noFill/>
                      <a:miter lim="800000"/>
                      <a:headEnd/>
                      <a:tailEnd/>
                    </a:ln>
                  </pic:spPr>
                </pic:pic>
              </a:graphicData>
            </a:graphic>
          </wp:inline>
        </w:drawing>
      </w:r>
      <w:r>
        <w:rPr/>
        <w:drawing>
          <wp:inline distB="0" distL="0" distR="0" distT="0">
            <wp:extent cx="2371725" cy="1777365"/>
            <wp:effectExtent b="0" l="0" r="0" t="0"/>
            <wp:docPr descr="C:\Users\user\AppData\Local\Microsoft\Windows\Temporary Internet Files\Content.Word\DSCN3662.jpg"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AppData\Local\Microsoft\Windows\Temporary Internet Files\Content.Word\DSCN3662.jpg" id="6" name="Picture"/>
                    <pic:cNvPicPr>
                      <a:picLocks noChangeArrowheads="1" noChangeAspect="1"/>
                    </pic:cNvPicPr>
                  </pic:nvPicPr>
                  <pic:blipFill>
                    <a:blip r:embed="rId8"/>
                    <a:srcRect/>
                    <a:stretch>
                      <a:fillRect/>
                    </a:stretch>
                  </pic:blipFill>
                  <pic:spPr bwMode="auto">
                    <a:xfrm>
                      <a:off x="0" y="0"/>
                      <a:ext cx="2371725" cy="1777365"/>
                    </a:xfrm>
                    <a:prstGeom prst="rect">
                      <a:avLst/>
                    </a:prstGeom>
                    <a:noFill/>
                    <a:ln w="9525">
                      <a:noFill/>
                      <a:miter lim="800000"/>
                      <a:headEnd/>
                      <a:tailEnd/>
                    </a:ln>
                  </pic:spPr>
                </pic:pic>
              </a:graphicData>
            </a:graphic>
          </wp:inline>
        </w:drawing>
      </w:r>
      <w:r>
        <w:rPr/>
        <w:drawing>
          <wp:inline distB="0" distL="0" distR="0" distT="0">
            <wp:extent cx="2236470" cy="1765300"/>
            <wp:effectExtent b="0" l="0" r="0" t="0"/>
            <wp:docPr descr="C:\Users\user\AppData\Local\Microsoft\Windows\Temporary Internet Files\Content.Word\DSCN3661.jpg"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AppData\Local\Microsoft\Windows\Temporary Internet Files\Content.Word\DSCN3661.jpg" id="7" name="Picture"/>
                    <pic:cNvPicPr>
                      <a:picLocks noChangeArrowheads="1" noChangeAspect="1"/>
                    </pic:cNvPicPr>
                  </pic:nvPicPr>
                  <pic:blipFill>
                    <a:blip r:embed="rId9"/>
                    <a:srcRect/>
                    <a:stretch>
                      <a:fillRect/>
                    </a:stretch>
                  </pic:blipFill>
                  <pic:spPr bwMode="auto">
                    <a:xfrm>
                      <a:off x="0" y="0"/>
                      <a:ext cx="2236470" cy="1765300"/>
                    </a:xfrm>
                    <a:prstGeom prst="rect">
                      <a:avLst/>
                    </a:prstGeom>
                    <a:noFill/>
                    <a:ln w="9525">
                      <a:noFill/>
                      <a:miter lim="800000"/>
                      <a:headEnd/>
                      <a:tailEnd/>
                    </a:ln>
                  </pic:spPr>
                </pic:pic>
              </a:graphicData>
            </a:graphic>
          </wp:inline>
        </w:drawing>
      </w:r>
      <w:r>
        <w:rPr/>
        <w:drawing>
          <wp:inline distB="0" distL="0" distR="0" distT="0">
            <wp:extent cx="2387600" cy="1789430"/>
            <wp:effectExtent b="0" l="0" r="0" t="0"/>
            <wp:docPr descr="C:\Users\user\AppData\Local\Microsoft\Windows\Temporary Internet Files\Content.Word\DSCN3660.jpg"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AppData\Local\Microsoft\Windows\Temporary Internet Files\Content.Word\DSCN3660.jpg" id="8" name="Picture"/>
                    <pic:cNvPicPr>
                      <a:picLocks noChangeArrowheads="1" noChangeAspect="1"/>
                    </pic:cNvPicPr>
                  </pic:nvPicPr>
                  <pic:blipFill>
                    <a:blip r:embed="rId10"/>
                    <a:srcRect/>
                    <a:stretch>
                      <a:fillRect/>
                    </a:stretch>
                  </pic:blipFill>
                  <pic:spPr bwMode="auto">
                    <a:xfrm>
                      <a:off x="0" y="0"/>
                      <a:ext cx="2387600" cy="1789430"/>
                    </a:xfrm>
                    <a:prstGeom prst="rect">
                      <a:avLst/>
                    </a:prstGeom>
                    <a:noFill/>
                    <a:ln w="9525">
                      <a:noFill/>
                      <a:miter lim="800000"/>
                      <a:headEnd/>
                      <a:tailEnd/>
                    </a:ln>
                  </pic:spPr>
                </pic:pic>
              </a:graphicData>
            </a:graphic>
          </wp:inline>
        </w:drawing>
      </w:r>
      <w:r>
        <w:rPr/>
        <w:drawing>
          <wp:inline distB="0" distL="0" distR="0" distT="0">
            <wp:extent cx="2223770" cy="1666240"/>
            <wp:effectExtent b="0" l="0" r="0" t="0"/>
            <wp:docPr descr="C:\Users\user\AppData\Local\Microsoft\Windows\Temporary Internet Files\Content.Word\DSCN3659.jpg"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AppData\Local\Microsoft\Windows\Temporary Internet Files\Content.Word\DSCN3659.jpg" id="9" name="Picture"/>
                    <pic:cNvPicPr>
                      <a:picLocks noChangeArrowheads="1" noChangeAspect="1"/>
                    </pic:cNvPicPr>
                  </pic:nvPicPr>
                  <pic:blipFill>
                    <a:blip r:embed="rId11"/>
                    <a:srcRect/>
                    <a:stretch>
                      <a:fillRect/>
                    </a:stretch>
                  </pic:blipFill>
                  <pic:spPr bwMode="auto">
                    <a:xfrm>
                      <a:off x="0" y="0"/>
                      <a:ext cx="2223770" cy="1666240"/>
                    </a:xfrm>
                    <a:prstGeom prst="rect">
                      <a:avLst/>
                    </a:prstGeom>
                    <a:noFill/>
                    <a:ln w="9525">
                      <a:noFill/>
                      <a:miter lim="800000"/>
                      <a:headEnd/>
                      <a:tailEnd/>
                    </a:ln>
                  </pic:spPr>
                </pic:pic>
              </a:graphicData>
            </a:graphic>
          </wp:inline>
        </w:drawing>
      </w:r>
      <w:r>
        <w:rPr/>
        <w:drawing>
          <wp:inline distB="0" distL="0" distR="0" distT="0">
            <wp:extent cx="2414905" cy="1914525"/>
            <wp:effectExtent b="0" l="0" r="0" t="0"/>
            <wp:docPr descr="C:\Users\user\AppData\Local\Microsoft\Windows\Temporary Internet Files\Content.Word\DSCN3655.jpg"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AppData\Local\Microsoft\Windows\Temporary Internet Files\Content.Word\DSCN3655.jpg" id="10" name="Picture"/>
                    <pic:cNvPicPr>
                      <a:picLocks noChangeArrowheads="1" noChangeAspect="1"/>
                    </pic:cNvPicPr>
                  </pic:nvPicPr>
                  <pic:blipFill>
                    <a:blip r:embed="rId12"/>
                    <a:srcRect/>
                    <a:stretch>
                      <a:fillRect/>
                    </a:stretch>
                  </pic:blipFill>
                  <pic:spPr bwMode="auto">
                    <a:xfrm>
                      <a:off x="0" y="0"/>
                      <a:ext cx="2414905" cy="1914525"/>
                    </a:xfrm>
                    <a:prstGeom prst="rect">
                      <a:avLst/>
                    </a:prstGeom>
                    <a:noFill/>
                    <a:ln w="9525">
                      <a:noFill/>
                      <a:miter lim="800000"/>
                      <a:headEnd/>
                      <a:tailEnd/>
                    </a:ln>
                  </pic:spPr>
                </pic:pic>
              </a:graphicData>
            </a:graphic>
          </wp:inline>
        </w:drawing>
      </w:r>
      <w:r>
        <w:rPr/>
        <w:drawing>
          <wp:inline distB="0" distL="0" distR="0" distT="0">
            <wp:extent cx="2198370" cy="1905000"/>
            <wp:effectExtent b="0" l="0" r="0" t="0"/>
            <wp:docPr descr="C:\Users\user\AppData\Local\Microsoft\Windows\Temporary Internet Files\Content.Word\DSCN3652.jpg"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AppData\Local\Microsoft\Windows\Temporary Internet Files\Content.Word\DSCN3652.jpg" id="11" name="Picture"/>
                    <pic:cNvPicPr>
                      <a:picLocks noChangeArrowheads="1" noChangeAspect="1"/>
                    </pic:cNvPicPr>
                  </pic:nvPicPr>
                  <pic:blipFill>
                    <a:blip r:embed="rId13"/>
                    <a:srcRect/>
                    <a:stretch>
                      <a:fillRect/>
                    </a:stretch>
                  </pic:blipFill>
                  <pic:spPr bwMode="auto">
                    <a:xfrm>
                      <a:off x="0" y="0"/>
                      <a:ext cx="2198370" cy="1905000"/>
                    </a:xfrm>
                    <a:prstGeom prst="rect">
                      <a:avLst/>
                    </a:prstGeom>
                    <a:noFill/>
                    <a:ln w="9525">
                      <a:noFill/>
                      <a:miter lim="800000"/>
                      <a:headEnd/>
                      <a:tailEnd/>
                    </a:ln>
                  </pic:spPr>
                </pic:pic>
              </a:graphicData>
            </a:graphic>
          </wp:inline>
        </w:drawing>
      </w:r>
      <w:r>
        <w:rPr/>
        <w:drawing>
          <wp:inline distB="0" distL="0" distR="0" distT="0">
            <wp:extent cx="2486025" cy="1863090"/>
            <wp:effectExtent b="0" l="0" r="0" t="0"/>
            <wp:docPr desc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2" name="Picture"/>
                    <pic:cNvPicPr>
                      <a:picLocks noChangeArrowheads="1" noChangeAspect="1"/>
                    </pic:cNvPicPr>
                  </pic:nvPicPr>
                  <pic:blipFill>
                    <a:blip r:embed="rId14"/>
                    <a:srcRect/>
                    <a:stretch>
                      <a:fillRect/>
                    </a:stretch>
                  </pic:blipFill>
                  <pic:spPr bwMode="auto">
                    <a:xfrm>
                      <a:off x="0" y="0"/>
                      <a:ext cx="2486025" cy="1863090"/>
                    </a:xfrm>
                    <a:prstGeom prst="rect">
                      <a:avLst/>
                    </a:prstGeom>
                    <a:noFill/>
                    <a:ln w="9525">
                      <a:noFill/>
                      <a:miter lim="800000"/>
                      <a:headEnd/>
                      <a:tailEnd/>
                    </a:ln>
                  </pic:spPr>
                </pic:pic>
              </a:graphicData>
            </a:graphic>
          </wp:inline>
        </w:drawing>
      </w:r>
      <w:r>
        <w:rPr/>
        <w:drawing>
          <wp:inline distB="0" distL="0" distR="0" distT="0">
            <wp:extent cx="2466975" cy="1848485"/>
            <wp:effectExtent b="0" l="0" r="0" t="0"/>
            <wp:docPr descr="C:\Users\user\AppData\Local\Microsoft\Windows\Temporary Internet Files\Content.Word\DSCN3650.jpg"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AppData\Local\Microsoft\Windows\Temporary Internet Files\Content.Word\DSCN3650.jpg" id="13" name="Picture"/>
                    <pic:cNvPicPr>
                      <a:picLocks noChangeArrowheads="1" noChangeAspect="1"/>
                    </pic:cNvPicPr>
                  </pic:nvPicPr>
                  <pic:blipFill>
                    <a:blip r:embed="rId15"/>
                    <a:srcRect/>
                    <a:stretch>
                      <a:fillRect/>
                    </a:stretch>
                  </pic:blipFill>
                  <pic:spPr bwMode="auto">
                    <a:xfrm>
                      <a:off x="0" y="0"/>
                      <a:ext cx="2466975" cy="1848485"/>
                    </a:xfrm>
                    <a:prstGeom prst="rect">
                      <a:avLst/>
                    </a:prstGeom>
                    <a:noFill/>
                    <a:ln w="9525">
                      <a:noFill/>
                      <a:miter lim="800000"/>
                      <a:headEnd/>
                      <a:tailEnd/>
                    </a:ln>
                  </pic:spPr>
                </pic:pic>
              </a:graphicData>
            </a:graphic>
          </wp:inline>
        </w:drawing>
      </w:r>
      <w:r>
        <w:rPr/>
        <w:drawing>
          <wp:inline distB="0" distL="0" distR="0" distT="0">
            <wp:extent cx="2504440" cy="1733550"/>
            <wp:effectExtent b="0" l="0" r="0" t="0"/>
            <wp:docPr descr="C:\Users\user\AppData\Local\Microsoft\Windows\Temporary Internet Files\Content.Word\DSCN3644.jpg"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AppData\Local\Microsoft\Windows\Temporary Internet Files\Content.Word\DSCN3644.jpg" id="14" name="Picture"/>
                    <pic:cNvPicPr>
                      <a:picLocks noChangeArrowheads="1" noChangeAspect="1"/>
                    </pic:cNvPicPr>
                  </pic:nvPicPr>
                  <pic:blipFill>
                    <a:blip r:embed="rId16"/>
                    <a:srcRect/>
                    <a:stretch>
                      <a:fillRect/>
                    </a:stretch>
                  </pic:blipFill>
                  <pic:spPr bwMode="auto">
                    <a:xfrm>
                      <a:off x="0" y="0"/>
                      <a:ext cx="2504440" cy="1733550"/>
                    </a:xfrm>
                    <a:prstGeom prst="rect">
                      <a:avLst/>
                    </a:prstGeom>
                    <a:noFill/>
                    <a:ln w="9525">
                      <a:noFill/>
                      <a:miter lim="800000"/>
                      <a:headEnd/>
                      <a:tailEnd/>
                    </a:ln>
                  </pic:spPr>
                </pic:pic>
              </a:graphicData>
            </a:graphic>
          </wp:inline>
        </w:drawing>
      </w:r>
    </w:p>
    <w:sectPr>
      <w:type w:val="nextPage"/>
      <w:pgSz w:h="16838" w:w="11906"/>
      <w:pgMar w:bottom="1134" w:footer="0" w:gutter="0" w:header="0" w:left="1701" w:right="850" w:top="1134"/>
      <w:pgNumType w:fmt="decimal"/>
      <w:formProt w:val="false"/>
      <w:textDirection w:val="lrTb"/>
      <w:docGrid w:charSpace="16384"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Tahoma">
    <w:charset w:val="01"/>
    <w:family w:val="roman"/>
    <w:pitch w:val="variable"/>
  </w:font>
  <w:font w:name="Courier New">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style w:styleId="style0" w:type="paragraph">
    <w:name w:val="Normal"/>
    <w:next w:val="style0"/>
    <w:pPr>
      <w:widowControl/>
      <w:suppressAutoHyphens w:val="true"/>
      <w:spacing w:after="280" w:before="280"/>
      <w:contextualSpacing w:val="false"/>
      <w:jc w:val="both"/>
    </w:pPr>
    <w:rPr>
      <w:rFonts w:ascii="Times New Roman" w:cs="Times New Roman" w:eastAsia="DejaVu Sans" w:hAnsi="Times New Roman"/>
      <w:i/>
      <w:iCs/>
      <w:color w:val="00000A"/>
      <w:sz w:val="20"/>
      <w:szCs w:val="20"/>
      <w:lang w:bidi="en-US" w:eastAsia="en-US" w:val="en-US"/>
    </w:rPr>
  </w:style>
  <w:style w:styleId="style1" w:type="paragraph">
    <w:name w:val="Заголовок 1"/>
    <w:basedOn w:val="style0"/>
    <w:next w:val="style1"/>
    <w:pPr>
      <w:pBdr>
        <w:top w:color="C0504D" w:space="0" w:sz="8" w:val="single"/>
        <w:left w:color="C0504D" w:space="0" w:sz="8" w:val="single"/>
        <w:bottom w:color="C0504D" w:space="0" w:sz="8" w:val="single"/>
        <w:insideH w:color="C0504D" w:space="0" w:sz="8" w:val="single"/>
        <w:right w:color="C0504D" w:space="0" w:sz="8" w:val="single"/>
        <w:insideV w:color="C0504D" w:space="0" w:sz="8" w:val="single"/>
      </w:pBdr>
      <w:shd w:fill="F2DBDB" w:val="clear"/>
      <w:spacing w:after="280" w:before="480" w:line="266" w:lineRule="auto"/>
      <w:contextualSpacing/>
    </w:pPr>
    <w:rPr>
      <w:rFonts w:ascii="Times New Roman" w:cs="" w:hAnsi="Times New Roman"/>
      <w:b/>
      <w:bCs/>
      <w:color w:val="622423"/>
      <w:sz w:val="22"/>
      <w:szCs w:val="22"/>
    </w:rPr>
  </w:style>
  <w:style w:styleId="style2" w:type="paragraph">
    <w:name w:val="Заголовок 2"/>
    <w:basedOn w:val="style0"/>
    <w:next w:val="style2"/>
    <w:pPr>
      <w:pBdr>
        <w:top w:color="C0504D" w:space="0" w:sz="4" w:val="single"/>
        <w:left w:color="C0504D" w:space="0" w:sz="48" w:val="single"/>
        <w:bottom w:color="C0504D" w:space="0" w:sz="4" w:val="single"/>
        <w:insideH w:color="C0504D" w:space="0" w:sz="4" w:val="single"/>
        <w:right w:color="C0504D" w:space="0" w:sz="4" w:val="single"/>
        <w:insideV w:color="C0504D" w:space="0" w:sz="4" w:val="single"/>
      </w:pBdr>
      <w:spacing w:after="280" w:before="200" w:line="266" w:lineRule="auto"/>
      <w:ind w:hanging="0" w:left="144" w:right="0"/>
      <w:contextualSpacing/>
    </w:pPr>
    <w:rPr>
      <w:rFonts w:ascii="Times New Roman" w:cs="" w:hAnsi="Times New Roman"/>
      <w:b/>
      <w:bCs/>
      <w:color w:val="943634"/>
      <w:sz w:val="22"/>
      <w:szCs w:val="22"/>
    </w:rPr>
  </w:style>
  <w:style w:styleId="style3" w:type="paragraph">
    <w:name w:val="Заголовок 3"/>
    <w:basedOn w:val="style0"/>
    <w:next w:val="style3"/>
    <w:pPr>
      <w:pBdr>
        <w:top w:val="nil"/>
        <w:left w:color="C0504D" w:space="0" w:sz="48" w:val="single"/>
        <w:bottom w:color="C0504D" w:space="0" w:sz="4" w:val="single"/>
        <w:insideH w:color="C0504D" w:space="0" w:sz="4" w:val="single"/>
        <w:right w:val="nil"/>
        <w:insideV w:val="nil"/>
      </w:pBdr>
      <w:spacing w:after="280" w:before="200"/>
      <w:ind w:hanging="0" w:left="144" w:right="0"/>
      <w:contextualSpacing/>
    </w:pPr>
    <w:rPr>
      <w:rFonts w:ascii="Times New Roman" w:cs="" w:hAnsi="Times New Roman"/>
      <w:b/>
      <w:bCs/>
      <w:color w:val="943634"/>
      <w:sz w:val="22"/>
      <w:szCs w:val="22"/>
    </w:rPr>
  </w:style>
  <w:style w:styleId="style4" w:type="paragraph">
    <w:name w:val="Заголовок 4"/>
    <w:basedOn w:val="style0"/>
    <w:next w:val="style4"/>
    <w:pPr>
      <w:pBdr>
        <w:top w:val="nil"/>
        <w:left w:color="C0504D" w:space="0" w:sz="4" w:val="single"/>
        <w:bottom w:color="C0504D" w:space="0" w:sz="4" w:val="single"/>
        <w:insideH w:color="C0504D" w:space="0" w:sz="4" w:val="single"/>
        <w:right w:val="nil"/>
        <w:insideV w:val="nil"/>
      </w:pBdr>
      <w:spacing w:after="280" w:before="200"/>
      <w:ind w:hanging="0" w:left="86" w:right="0"/>
      <w:contextualSpacing/>
    </w:pPr>
    <w:rPr>
      <w:rFonts w:ascii="Times New Roman" w:cs="" w:hAnsi="Times New Roman"/>
      <w:b/>
      <w:bCs/>
      <w:color w:val="943634"/>
      <w:sz w:val="22"/>
      <w:szCs w:val="22"/>
    </w:rPr>
  </w:style>
  <w:style w:styleId="style5" w:type="paragraph">
    <w:name w:val="Заголовок 5"/>
    <w:basedOn w:val="style0"/>
    <w:next w:val="style5"/>
    <w:pPr>
      <w:pBdr>
        <w:top w:val="nil"/>
        <w:left w:color="C0504D" w:space="0" w:sz="4" w:val="dotted"/>
        <w:bottom w:color="C0504D" w:space="0" w:sz="4" w:val="dotted"/>
        <w:insideH w:color="C0504D" w:space="0" w:sz="4" w:val="dotted"/>
        <w:right w:val="nil"/>
        <w:insideV w:val="nil"/>
      </w:pBdr>
      <w:spacing w:after="280" w:before="200"/>
      <w:ind w:hanging="0" w:left="86" w:right="0"/>
      <w:contextualSpacing/>
    </w:pPr>
    <w:rPr>
      <w:rFonts w:ascii="Times New Roman" w:cs="" w:hAnsi="Times New Roman"/>
      <w:b/>
      <w:bCs/>
      <w:color w:val="943634"/>
      <w:sz w:val="22"/>
      <w:szCs w:val="22"/>
    </w:rPr>
  </w:style>
  <w:style w:styleId="style6" w:type="paragraph">
    <w:name w:val="Заголовок 6"/>
    <w:basedOn w:val="style0"/>
    <w:next w:val="style6"/>
    <w:pPr>
      <w:pBdr>
        <w:top w:val="nil"/>
        <w:left w:val="nil"/>
        <w:bottom w:color="E5B8B7" w:space="0" w:sz="4" w:val="single"/>
        <w:insideH w:color="E5B8B7" w:space="0" w:sz="4" w:val="single"/>
        <w:right w:val="nil"/>
        <w:insideV w:val="nil"/>
      </w:pBdr>
      <w:spacing w:after="280" w:before="200"/>
      <w:contextualSpacing/>
    </w:pPr>
    <w:rPr>
      <w:rFonts w:ascii="Times New Roman" w:cs="" w:hAnsi="Times New Roman"/>
      <w:color w:val="943634"/>
      <w:sz w:val="22"/>
      <w:szCs w:val="22"/>
    </w:rPr>
  </w:style>
  <w:style w:styleId="style7" w:type="paragraph">
    <w:name w:val="Заголовок 7"/>
    <w:basedOn w:val="style0"/>
    <w:next w:val="style7"/>
    <w:pPr>
      <w:pBdr>
        <w:top w:val="nil"/>
        <w:left w:val="nil"/>
        <w:bottom w:color="D99594" w:space="0" w:sz="4" w:val="dotted"/>
        <w:insideH w:color="D99594" w:space="0" w:sz="4" w:val="dotted"/>
        <w:right w:val="nil"/>
        <w:insideV w:val="nil"/>
      </w:pBdr>
      <w:spacing w:after="280" w:before="200"/>
      <w:contextualSpacing/>
    </w:pPr>
    <w:rPr>
      <w:rFonts w:ascii="Times New Roman" w:cs="" w:hAnsi="Times New Roman"/>
      <w:color w:val="943634"/>
      <w:sz w:val="22"/>
      <w:szCs w:val="22"/>
    </w:rPr>
  </w:style>
  <w:style w:styleId="style8" w:type="paragraph">
    <w:name w:val="Заголовок 8"/>
    <w:basedOn w:val="style0"/>
    <w:next w:val="style8"/>
    <w:pPr>
      <w:spacing w:after="280" w:before="200"/>
      <w:contextualSpacing/>
    </w:pPr>
    <w:rPr>
      <w:rFonts w:ascii="Times New Roman" w:cs="" w:hAnsi="Times New Roman"/>
      <w:color w:val="C0504D"/>
      <w:sz w:val="22"/>
      <w:szCs w:val="22"/>
    </w:rPr>
  </w:style>
  <w:style w:styleId="style9" w:type="paragraph">
    <w:name w:val="Заголовок 9"/>
    <w:basedOn w:val="style0"/>
    <w:next w:val="style9"/>
    <w:pPr>
      <w:spacing w:after="280" w:before="200"/>
      <w:contextualSpacing/>
    </w:pPr>
    <w:rPr>
      <w:rFonts w:ascii="Times New Roman" w:cs="" w:hAnsi="Times New Roman"/>
      <w:color w:val="C0504D"/>
    </w:rPr>
  </w:style>
  <w:style w:styleId="style15" w:type="character">
    <w:name w:val="Default Paragraph Font"/>
    <w:next w:val="style15"/>
    <w:rPr/>
  </w:style>
  <w:style w:styleId="style16" w:type="character">
    <w:name w:val="Заголовок 1 Знак"/>
    <w:basedOn w:val="style15"/>
    <w:next w:val="style16"/>
    <w:rPr>
      <w:rFonts w:ascii="Times New Roman" w:cs="" w:hAnsi="Times New Roman"/>
      <w:b/>
      <w:bCs/>
      <w:i/>
      <w:iCs/>
      <w:color w:val="622423"/>
      <w:shd w:fill="F2DBDB" w:val="clear"/>
    </w:rPr>
  </w:style>
  <w:style w:styleId="style17" w:type="character">
    <w:name w:val="Заголовок 2 Знак"/>
    <w:basedOn w:val="style15"/>
    <w:next w:val="style17"/>
    <w:rPr>
      <w:rFonts w:ascii="Times New Roman" w:cs="" w:hAnsi="Times New Roman"/>
      <w:b/>
      <w:bCs/>
      <w:i/>
      <w:iCs/>
      <w:color w:val="943634"/>
    </w:rPr>
  </w:style>
  <w:style w:styleId="style18" w:type="character">
    <w:name w:val="Заголовок 3 Знак"/>
    <w:basedOn w:val="style15"/>
    <w:next w:val="style18"/>
    <w:rPr>
      <w:rFonts w:ascii="Times New Roman" w:cs="" w:hAnsi="Times New Roman"/>
      <w:b/>
      <w:bCs/>
      <w:i/>
      <w:iCs/>
      <w:color w:val="943634"/>
    </w:rPr>
  </w:style>
  <w:style w:styleId="style19" w:type="character">
    <w:name w:val="Заголовок 4 Знак"/>
    <w:basedOn w:val="style15"/>
    <w:next w:val="style19"/>
    <w:rPr>
      <w:rFonts w:ascii="Times New Roman" w:cs="" w:hAnsi="Times New Roman"/>
      <w:b/>
      <w:bCs/>
      <w:i/>
      <w:iCs/>
      <w:color w:val="943634"/>
    </w:rPr>
  </w:style>
  <w:style w:styleId="style20" w:type="character">
    <w:name w:val="Заголовок 5 Знак"/>
    <w:basedOn w:val="style15"/>
    <w:next w:val="style20"/>
    <w:rPr>
      <w:rFonts w:ascii="Times New Roman" w:cs="" w:hAnsi="Times New Roman"/>
      <w:b/>
      <w:bCs/>
      <w:i/>
      <w:iCs/>
      <w:color w:val="943634"/>
    </w:rPr>
  </w:style>
  <w:style w:styleId="style21" w:type="character">
    <w:name w:val="Заголовок 6 Знак"/>
    <w:basedOn w:val="style15"/>
    <w:next w:val="style21"/>
    <w:rPr>
      <w:rFonts w:ascii="Times New Roman" w:cs="" w:hAnsi="Times New Roman"/>
      <w:i/>
      <w:iCs/>
      <w:color w:val="943634"/>
    </w:rPr>
  </w:style>
  <w:style w:styleId="style22" w:type="character">
    <w:name w:val="Заголовок 7 Знак"/>
    <w:basedOn w:val="style15"/>
    <w:next w:val="style22"/>
    <w:rPr>
      <w:rFonts w:ascii="Times New Roman" w:cs="" w:hAnsi="Times New Roman"/>
      <w:i/>
      <w:iCs/>
      <w:color w:val="943634"/>
    </w:rPr>
  </w:style>
  <w:style w:styleId="style23" w:type="character">
    <w:name w:val="Заголовок 8 Знак"/>
    <w:basedOn w:val="style15"/>
    <w:next w:val="style23"/>
    <w:rPr>
      <w:rFonts w:ascii="Times New Roman" w:cs="" w:hAnsi="Times New Roman"/>
      <w:i/>
      <w:iCs/>
      <w:color w:val="C0504D"/>
    </w:rPr>
  </w:style>
  <w:style w:styleId="style24" w:type="character">
    <w:name w:val="Заголовок 9 Знак"/>
    <w:basedOn w:val="style15"/>
    <w:next w:val="style24"/>
    <w:rPr>
      <w:rFonts w:ascii="Times New Roman" w:cs="" w:hAnsi="Times New Roman"/>
      <w:i/>
      <w:iCs/>
      <w:color w:val="C0504D"/>
      <w:sz w:val="20"/>
      <w:szCs w:val="20"/>
    </w:rPr>
  </w:style>
  <w:style w:styleId="style25" w:type="character">
    <w:name w:val="Название Знак"/>
    <w:basedOn w:val="style15"/>
    <w:next w:val="style25"/>
    <w:rPr>
      <w:rFonts w:ascii="Times New Roman" w:cs="" w:hAnsi="Times New Roman"/>
      <w:i/>
      <w:iCs/>
      <w:color w:val="FFFFFF"/>
      <w:spacing w:val="10"/>
      <w:sz w:val="48"/>
      <w:szCs w:val="48"/>
      <w:shd w:fill="C0504D" w:val="clear"/>
    </w:rPr>
  </w:style>
  <w:style w:styleId="style26" w:type="character">
    <w:name w:val="Подзаголовок Знак"/>
    <w:basedOn w:val="style15"/>
    <w:next w:val="style26"/>
    <w:rPr>
      <w:rFonts w:ascii="Times New Roman" w:cs="" w:hAnsi="Times New Roman"/>
      <w:i/>
      <w:iCs/>
      <w:color w:val="622423"/>
      <w:sz w:val="24"/>
      <w:szCs w:val="24"/>
    </w:rPr>
  </w:style>
  <w:style w:styleId="style27" w:type="character">
    <w:name w:val="Выделение жирным"/>
    <w:next w:val="style27"/>
    <w:rPr>
      <w:b/>
      <w:bCs/>
      <w:spacing w:val="0"/>
    </w:rPr>
  </w:style>
  <w:style w:styleId="style28" w:type="character">
    <w:name w:val="Выделение"/>
    <w:next w:val="style28"/>
    <w:rPr>
      <w:rFonts w:ascii="Times New Roman" w:cs="" w:hAnsi="Times New Roman"/>
      <w:b/>
      <w:bCs/>
      <w:i/>
      <w:iCs/>
      <w:color w:val="C0504D"/>
      <w:shd w:fill="F2DBDB" w:val="clear"/>
    </w:rPr>
  </w:style>
  <w:style w:styleId="style29" w:type="character">
    <w:name w:val="Без интервала Знак"/>
    <w:basedOn w:val="style15"/>
    <w:next w:val="style29"/>
    <w:rPr>
      <w:i/>
      <w:iCs/>
      <w:sz w:val="20"/>
      <w:szCs w:val="20"/>
    </w:rPr>
  </w:style>
  <w:style w:styleId="style30" w:type="character">
    <w:name w:val="Цитата 2 Знак"/>
    <w:basedOn w:val="style15"/>
    <w:next w:val="style30"/>
    <w:rPr>
      <w:color w:val="943634"/>
      <w:sz w:val="20"/>
      <w:szCs w:val="20"/>
    </w:rPr>
  </w:style>
  <w:style w:styleId="style31" w:type="character">
    <w:name w:val="Выделенная цитата Знак"/>
    <w:basedOn w:val="style15"/>
    <w:next w:val="style31"/>
    <w:rPr>
      <w:rFonts w:ascii="Times New Roman" w:cs="" w:hAnsi="Times New Roman"/>
      <w:b/>
      <w:bCs/>
      <w:i/>
      <w:iCs/>
      <w:color w:val="C0504D"/>
      <w:sz w:val="20"/>
      <w:szCs w:val="20"/>
    </w:rPr>
  </w:style>
  <w:style w:styleId="style32" w:type="character">
    <w:name w:val="Subtle Emphasis"/>
    <w:next w:val="style32"/>
    <w:rPr>
      <w:rFonts w:ascii="Times New Roman" w:cs="" w:hAnsi="Times New Roman"/>
      <w:i/>
      <w:iCs/>
      <w:color w:val="C0504D"/>
    </w:rPr>
  </w:style>
  <w:style w:styleId="style33" w:type="character">
    <w:name w:val="Intense Emphasis"/>
    <w:next w:val="style33"/>
    <w:rPr>
      <w:rFonts w:ascii="Times New Roman" w:cs="" w:hAnsi="Times New Roman"/>
      <w:b/>
      <w:bCs/>
      <w:i/>
      <w:iCs/>
      <w:strike w:val="false"/>
      <w:dstrike w:val="false"/>
      <w:color w:val="FFFFFF"/>
      <w:position w:val="0"/>
      <w:sz w:val="22"/>
      <w:sz w:val="22"/>
      <w:shd w:fill="C0504D" w:val="clear"/>
      <w:vertAlign w:val="baseline"/>
    </w:rPr>
  </w:style>
  <w:style w:styleId="style34" w:type="character">
    <w:name w:val="Subtle Reference"/>
    <w:next w:val="style34"/>
    <w:rPr>
      <w:i/>
      <w:iCs/>
      <w:smallCaps/>
      <w:color w:val="C0504D"/>
      <w:u w:val="none"/>
    </w:rPr>
  </w:style>
  <w:style w:styleId="style35" w:type="character">
    <w:name w:val="Intense Reference"/>
    <w:next w:val="style35"/>
    <w:rPr>
      <w:b/>
      <w:bCs/>
      <w:i/>
      <w:iCs/>
      <w:smallCaps/>
      <w:color w:val="C0504D"/>
      <w:u w:val="none"/>
    </w:rPr>
  </w:style>
  <w:style w:styleId="style36" w:type="character">
    <w:name w:val="Book Title"/>
    <w:next w:val="style36"/>
    <w:rPr>
      <w:rFonts w:ascii="Times New Roman" w:cs="" w:hAnsi="Times New Roman"/>
      <w:b/>
      <w:bCs/>
      <w:i/>
      <w:iCs/>
      <w:smallCaps/>
      <w:color w:val="943634"/>
      <w:u w:val="single"/>
    </w:rPr>
  </w:style>
  <w:style w:styleId="style37" w:type="character">
    <w:name w:val="Интернет-ссылка"/>
    <w:basedOn w:val="style15"/>
    <w:next w:val="style37"/>
    <w:rPr>
      <w:color w:val="0000FF"/>
      <w:u w:val="single"/>
      <w:lang w:bidi="zxx-" w:eastAsia="zxx-" w:val="zxx-"/>
    </w:rPr>
  </w:style>
  <w:style w:styleId="style38" w:type="character">
    <w:name w:val="Текст выноски Знак"/>
    <w:basedOn w:val="style15"/>
    <w:next w:val="style38"/>
    <w:rPr>
      <w:rFonts w:ascii="Tahoma" w:cs="Tahoma" w:hAnsi="Tahoma"/>
      <w:i/>
      <w:iCs/>
      <w:sz w:val="16"/>
      <w:szCs w:val="16"/>
    </w:rPr>
  </w:style>
  <w:style w:styleId="style39" w:type="character">
    <w:name w:val="date"/>
    <w:basedOn w:val="style15"/>
    <w:next w:val="style39"/>
    <w:rPr/>
  </w:style>
  <w:style w:styleId="style40" w:type="character">
    <w:name w:val="meta-views"/>
    <w:basedOn w:val="style15"/>
    <w:next w:val="style40"/>
    <w:rPr/>
  </w:style>
  <w:style w:styleId="style41" w:type="character">
    <w:name w:val="Стандартный HTML Знак"/>
    <w:basedOn w:val="style15"/>
    <w:next w:val="style41"/>
    <w:rPr>
      <w:rFonts w:ascii="Courier New" w:cs="Courier New" w:eastAsia="Times New Roman" w:hAnsi="Courier New"/>
      <w:sz w:val="20"/>
      <w:szCs w:val="20"/>
      <w:lang w:bidi="ar-SA" w:eastAsia="ru-RU" w:val="ru-RU"/>
    </w:rPr>
  </w:style>
  <w:style w:styleId="style42" w:type="character">
    <w:name w:val="Основной текст Знак"/>
    <w:basedOn w:val="style15"/>
    <w:next w:val="style42"/>
    <w:rPr>
      <w:rFonts w:ascii="Liberation Serif" w:cs="Lohit Hindi" w:eastAsia="DejaVu Sans" w:hAnsi="Liberation Serif"/>
      <w:sz w:val="24"/>
      <w:szCs w:val="24"/>
      <w:lang w:bidi="hi-IN" w:eastAsia="zh-CN" w:val="ru-RU"/>
    </w:rPr>
  </w:style>
  <w:style w:styleId="style43" w:type="character">
    <w:name w:val="ListLabel 1"/>
    <w:next w:val="style43"/>
    <w:rPr>
      <w:sz w:val="20"/>
    </w:rPr>
  </w:style>
  <w:style w:styleId="style44" w:type="character">
    <w:name w:val="ListLabel 2"/>
    <w:next w:val="style44"/>
    <w:rPr>
      <w:rFonts w:cs="Courier New"/>
    </w:rPr>
  </w:style>
  <w:style w:styleId="style45" w:type="paragraph">
    <w:name w:val="Заголовок"/>
    <w:basedOn w:val="style0"/>
    <w:next w:val="style46"/>
    <w:pPr>
      <w:keepNext/>
      <w:spacing w:after="120" w:before="240"/>
      <w:contextualSpacing w:val="false"/>
    </w:pPr>
    <w:rPr>
      <w:rFonts w:ascii="Liberation Sans" w:cs="Lohit Hindi" w:eastAsia="DejaVu Sans" w:hAnsi="Liberation Sans"/>
      <w:sz w:val="28"/>
      <w:szCs w:val="28"/>
    </w:rPr>
  </w:style>
  <w:style w:styleId="style46" w:type="paragraph">
    <w:name w:val="Основной текст"/>
    <w:basedOn w:val="style0"/>
    <w:next w:val="style46"/>
    <w:pPr>
      <w:widowControl w:val="false"/>
      <w:suppressAutoHyphens w:val="true"/>
      <w:spacing w:after="280" w:before="280"/>
      <w:contextualSpacing w:val="false"/>
      <w:jc w:val="left"/>
    </w:pPr>
    <w:rPr>
      <w:rFonts w:ascii="Liberation Serif" w:cs="Lohit Hindi" w:eastAsia="DejaVu Sans" w:hAnsi="Liberation Serif"/>
      <w:i w:val="false"/>
      <w:iCs w:val="false"/>
      <w:sz w:val="24"/>
      <w:szCs w:val="24"/>
      <w:lang w:bidi="hi-IN" w:eastAsia="zh-CN" w:val="ru-RU"/>
    </w:rPr>
  </w:style>
  <w:style w:styleId="style47" w:type="paragraph">
    <w:name w:val="Список"/>
    <w:basedOn w:val="style46"/>
    <w:next w:val="style47"/>
    <w:pPr/>
    <w:rPr>
      <w:rFonts w:cs="Lohit Hindi"/>
    </w:rPr>
  </w:style>
  <w:style w:styleId="style48" w:type="paragraph">
    <w:name w:val="Название"/>
    <w:basedOn w:val="style0"/>
    <w:next w:val="style48"/>
    <w:pPr>
      <w:suppressLineNumbers/>
      <w:spacing w:after="120" w:before="120"/>
      <w:contextualSpacing w:val="false"/>
    </w:pPr>
    <w:rPr>
      <w:rFonts w:cs="Lohit Hindi"/>
      <w:i/>
      <w:iCs/>
      <w:sz w:val="24"/>
      <w:szCs w:val="24"/>
    </w:rPr>
  </w:style>
  <w:style w:styleId="style49" w:type="paragraph">
    <w:name w:val="Указатель"/>
    <w:basedOn w:val="style0"/>
    <w:next w:val="style49"/>
    <w:pPr>
      <w:suppressLineNumbers/>
    </w:pPr>
    <w:rPr>
      <w:rFonts w:cs="Lohit Hindi"/>
    </w:rPr>
  </w:style>
  <w:style w:styleId="style50" w:type="paragraph">
    <w:name w:val="caption"/>
    <w:basedOn w:val="style0"/>
    <w:next w:val="style50"/>
    <w:pPr/>
    <w:rPr>
      <w:b/>
      <w:bCs/>
      <w:color w:val="943634"/>
      <w:sz w:val="18"/>
      <w:szCs w:val="18"/>
    </w:rPr>
  </w:style>
  <w:style w:styleId="style51" w:type="paragraph">
    <w:name w:val="Заглавие"/>
    <w:basedOn w:val="style0"/>
    <w:next w:val="style51"/>
    <w:pPr>
      <w:pBdr>
        <w:top w:color="C0504D" w:space="0" w:sz="48" w:val="single"/>
        <w:left w:val="nil"/>
        <w:bottom w:color="C0504D" w:space="0" w:sz="48" w:val="single"/>
        <w:insideH w:color="C0504D" w:space="0" w:sz="48" w:val="single"/>
        <w:right w:val="nil"/>
        <w:insideV w:val="nil"/>
      </w:pBdr>
      <w:shd w:fill="C0504D" w:val="clear"/>
      <w:spacing w:after="0" w:before="280"/>
      <w:contextualSpacing w:val="false"/>
      <w:jc w:val="center"/>
    </w:pPr>
    <w:rPr>
      <w:rFonts w:ascii="Times New Roman" w:cs="" w:hAnsi="Times New Roman"/>
      <w:color w:val="FFFFFF"/>
      <w:spacing w:val="10"/>
      <w:sz w:val="48"/>
      <w:szCs w:val="48"/>
    </w:rPr>
  </w:style>
  <w:style w:styleId="style52" w:type="paragraph">
    <w:name w:val="Подзаголовок"/>
    <w:basedOn w:val="style0"/>
    <w:next w:val="style52"/>
    <w:pPr>
      <w:pBdr>
        <w:top w:val="nil"/>
        <w:left w:val="nil"/>
        <w:bottom w:color="C0504D" w:space="0" w:sz="8" w:val="dotted"/>
        <w:insideH w:color="C0504D" w:space="0" w:sz="8" w:val="dotted"/>
        <w:right w:val="nil"/>
        <w:insideV w:val="nil"/>
      </w:pBdr>
      <w:spacing w:after="900" w:before="200"/>
      <w:contextualSpacing w:val="false"/>
      <w:jc w:val="center"/>
    </w:pPr>
    <w:rPr>
      <w:rFonts w:ascii="Times New Roman" w:cs="" w:hAnsi="Times New Roman"/>
      <w:color w:val="622423"/>
      <w:sz w:val="24"/>
      <w:szCs w:val="24"/>
    </w:rPr>
  </w:style>
  <w:style w:styleId="style53" w:type="paragraph">
    <w:name w:val="No Spacing"/>
    <w:basedOn w:val="style0"/>
    <w:next w:val="style53"/>
    <w:pPr>
      <w:spacing w:after="0" w:before="280"/>
      <w:contextualSpacing w:val="false"/>
    </w:pPr>
    <w:rPr/>
  </w:style>
  <w:style w:styleId="style54" w:type="paragraph">
    <w:name w:val="List Paragraph"/>
    <w:basedOn w:val="style0"/>
    <w:next w:val="style54"/>
    <w:pPr>
      <w:spacing w:after="280" w:before="280"/>
      <w:ind w:hanging="0" w:left="720" w:right="0"/>
      <w:contextualSpacing/>
    </w:pPr>
    <w:rPr/>
  </w:style>
  <w:style w:styleId="style55" w:type="paragraph">
    <w:name w:val="Quote"/>
    <w:basedOn w:val="style0"/>
    <w:next w:val="style55"/>
    <w:pPr/>
    <w:rPr>
      <w:i w:val="false"/>
      <w:iCs w:val="false"/>
      <w:color w:val="943634"/>
    </w:rPr>
  </w:style>
  <w:style w:styleId="style56" w:type="paragraph">
    <w:name w:val="Intense Quote"/>
    <w:basedOn w:val="style0"/>
    <w:next w:val="style56"/>
    <w:pPr>
      <w:pBdr>
        <w:top w:color="C0504D" w:space="0" w:sz="8" w:val="dotted"/>
        <w:left w:val="nil"/>
        <w:bottom w:color="C0504D" w:space="0" w:sz="8" w:val="dotted"/>
        <w:insideH w:color="C0504D" w:space="0" w:sz="8" w:val="dotted"/>
        <w:right w:val="nil"/>
        <w:insideV w:val="nil"/>
      </w:pBdr>
      <w:spacing w:line="300" w:lineRule="auto"/>
      <w:ind w:hanging="0" w:left="2160" w:right="2160"/>
      <w:jc w:val="center"/>
    </w:pPr>
    <w:rPr>
      <w:rFonts w:ascii="Times New Roman" w:cs="" w:hAnsi="Times New Roman"/>
      <w:b/>
      <w:bCs/>
      <w:color w:val="C0504D"/>
    </w:rPr>
  </w:style>
  <w:style w:styleId="style57" w:type="paragraph">
    <w:name w:val="Заголовок оглавления"/>
    <w:basedOn w:val="style1"/>
    <w:next w:val="style57"/>
    <w:pPr/>
    <w:rPr/>
  </w:style>
  <w:style w:styleId="style58" w:type="paragraph">
    <w:name w:val="Normal (Web)"/>
    <w:basedOn w:val="style0"/>
    <w:next w:val="style58"/>
    <w:pPr>
      <w:jc w:val="left"/>
    </w:pPr>
    <w:rPr>
      <w:rFonts w:ascii="Times New Roman" w:cs="Times New Roman" w:eastAsia="Times New Roman" w:hAnsi="Times New Roman"/>
      <w:i w:val="false"/>
      <w:iCs w:val="false"/>
      <w:sz w:val="24"/>
      <w:szCs w:val="24"/>
      <w:lang w:bidi="ar-SA" w:eastAsia="ru-RU" w:val="ru-RU"/>
    </w:rPr>
  </w:style>
  <w:style w:styleId="style59" w:type="paragraph">
    <w:name w:val="Balloon Text"/>
    <w:basedOn w:val="style0"/>
    <w:next w:val="style59"/>
    <w:pPr>
      <w:spacing w:after="0" w:before="0"/>
      <w:contextualSpacing w:val="false"/>
    </w:pPr>
    <w:rPr>
      <w:rFonts w:ascii="Tahoma" w:cs="Tahoma" w:hAnsi="Tahoma"/>
      <w:sz w:val="16"/>
      <w:szCs w:val="16"/>
    </w:rPr>
  </w:style>
  <w:style w:styleId="style60" w:type="paragraph">
    <w:name w:val="a-txt"/>
    <w:basedOn w:val="style0"/>
    <w:next w:val="style60"/>
    <w:pPr>
      <w:jc w:val="left"/>
    </w:pPr>
    <w:rPr>
      <w:rFonts w:ascii="Times New Roman" w:cs="Times New Roman" w:eastAsia="Times New Roman" w:hAnsi="Times New Roman"/>
      <w:i w:val="false"/>
      <w:iCs w:val="false"/>
      <w:sz w:val="24"/>
      <w:szCs w:val="24"/>
      <w:lang w:bidi="ar-SA" w:eastAsia="ru-RU" w:val="ru-RU"/>
    </w:rPr>
  </w:style>
  <w:style w:styleId="style61" w:type="paragraph">
    <w:name w:val="HTML Preformatted"/>
    <w:basedOn w:val="style0"/>
    <w:next w:val="style61"/>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280" w:before="280"/>
      <w:contextualSpacing w:val="false"/>
      <w:jc w:val="left"/>
    </w:pPr>
    <w:rPr>
      <w:rFonts w:ascii="Courier New" w:cs="Courier New" w:eastAsia="Times New Roman" w:hAnsi="Courier New"/>
      <w:i w:val="false"/>
      <w:iCs w:val="false"/>
      <w:lang w:bidi="ar-SA" w:eastAsia="ru-RU" w:val="ru-RU"/>
    </w:rPr>
  </w:style>
  <w:style w:styleId="style62" w:type="paragraph">
    <w:name w:val="Содержимое таблицы"/>
    <w:basedOn w:val="style0"/>
    <w:next w:val="style62"/>
    <w:pPr>
      <w:widowControl w:val="false"/>
      <w:suppressLineNumbers/>
      <w:suppressAutoHyphens w:val="true"/>
      <w:spacing w:after="280" w:before="280"/>
      <w:contextualSpacing w:val="false"/>
      <w:jc w:val="left"/>
    </w:pPr>
    <w:rPr>
      <w:rFonts w:ascii="Times New Roman" w:cs="FreeSans" w:eastAsia="Droid Sans Fallback" w:hAnsi="Times New Roman"/>
      <w:i w:val="false"/>
      <w:iCs w:val="false"/>
      <w:sz w:val="24"/>
      <w:szCs w:val="24"/>
      <w:lang w:bidi="hi-IN" w:eastAsia="zh-CN" w:val="ru-RU"/>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fontTable" Target="fontTable.xml"/><Relationship Id="rId1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1068</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2018-03-22T22:29:00Z</dcterms:created>
  <dc:creator>user</dc:creator>
  <cp:lastModifiedBy>user</cp:lastModifiedBy>
  <dcterms:modified xsi:type="dcterms:W3CDTF">2018-05-30T08:49:00Z</dcterms:modified>
  <cp:revision>75</cp:revision>
</cp:coreProperties>
</file>