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B75" w:rsidRPr="006D6EDD" w:rsidRDefault="007C2B75" w:rsidP="007C2B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Фізичний </w:t>
      </w:r>
      <w:proofErr w:type="spellStart"/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булінг</w:t>
      </w:r>
      <w:proofErr w:type="spellEnd"/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учнівському середовищі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ознайомитися з поняттям «фізичний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», хто такі «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булери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», «жертви» та «спостерігачі»; розвивати навички толерантного спілкування, відповідальності, безпечної поведінки, вміння пошуку шляхів виходу із складної ситуації; формувати модель ненасильницької поведінки; виховувати почуття емпатії.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Тривалість: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40-45 хвилин.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аркуші паперу А4, ноутбук, мультимедійний проектор, інформаційні матеріали, серде</w:t>
      </w:r>
      <w:r>
        <w:rPr>
          <w:rFonts w:ascii="Times New Roman" w:hAnsi="Times New Roman" w:cs="Times New Roman"/>
          <w:sz w:val="28"/>
          <w:szCs w:val="28"/>
          <w:lang w:val="uk-UA"/>
        </w:rPr>
        <w:t>чка вирізані з червоного паперу.</w:t>
      </w:r>
    </w:p>
    <w:p w:rsidR="007C2B75" w:rsidRPr="006D6EDD" w:rsidRDefault="007C2B75" w:rsidP="007C2B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План заняття: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Привітання.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Оголошення правил заняття.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Вправа «Ми різні, ми рівні».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Інформаційні матеріали.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Обговорення ситуації із життя.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Перегляд мультфільму «Їжачок».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Інформація «Як не потрапити в ситуацію цькування».</w:t>
      </w:r>
    </w:p>
    <w:p w:rsidR="007C2B75" w:rsidRPr="006D6EDD" w:rsidRDefault="007C2B75" w:rsidP="007C2B7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Завершення заняття.</w:t>
      </w:r>
    </w:p>
    <w:p w:rsidR="007C2B75" w:rsidRPr="006D6EDD" w:rsidRDefault="007C2B75" w:rsidP="007C2B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b/>
          <w:sz w:val="28"/>
          <w:szCs w:val="28"/>
          <w:lang w:val="uk-UA"/>
        </w:rPr>
        <w:t>Хід проведення: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Привітання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Мета: привітати учнів, ознайомити з метою заняття.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Оголошення правил заняття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Учні називають правила заняття, які записуються на дошці.  Це можуть бути різні правила, залежно від уподобань дітей. Наприклад: правило «вільної ноги» та «піднятої руки», не перебивати співрозмовника, правило «вимкненого телефону», конфіденційність і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т.д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Вправа «Ми різні, ми рівні»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Мета: розкрити поняття «толерантність»;  вчити будувати стосунки на доброзичливій основі; виховувати уважність до інших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людей,чуйність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, людяність, терпимість.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Матеріали: аркуші паперу А4.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Учням пропонують  стати в коло і обірвати пальчиками фігурку людини. Уважно подивитися на свої роботи. </w:t>
      </w:r>
    </w:p>
    <w:p w:rsidR="007C2B75" w:rsidRPr="00D11ECB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1ECB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Запитання для обговорення: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однакові ваші фігурки?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можемо ми сказати, що хтось виконав завдання неправильно?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Чому вийшли різні фігурки?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можете ви сказати, що всі, хто відірвали аркуші інакше, ніж ви, є гіршими чи кращими за вас?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буває так, що ви оцінюєте людину тільки з огляду на те, чи робить вона щось так само або не так само як ви?</w:t>
      </w:r>
    </w:p>
    <w:p w:rsidR="007C2B75" w:rsidRPr="006D6EDD" w:rsidRDefault="007C2B75" w:rsidP="007C2B7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Чому вас навчає ця вправа?</w:t>
      </w:r>
    </w:p>
    <w:p w:rsidR="007C2B75" w:rsidRPr="006D6EDD" w:rsidRDefault="007C2B75" w:rsidP="007C2B7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i/>
          <w:sz w:val="28"/>
          <w:szCs w:val="28"/>
          <w:lang w:val="uk-UA"/>
        </w:rPr>
        <w:t>Підведення підсумків вправи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Ми всі різні, але водночас і рівні. Не можна сказати, що хтось гірший за нас, бо він одягнутий не так, як нам хотілося б, чи має кращий або гірший за нашого телефон, його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підвозять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до навчального закладу на кращому автомобілі,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чи,можливо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, не настільки гарний як нам хотілося б, або краще чи гірше від нас навчається. Всі ці факти не повинні примушувати когось чинити фізичну розправу над іншими тільки тому, що нам щось у комусь не подобається. Адже і ми можемо комусь чимось не подобатися. Ми можемо бути і «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булерами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», і «жертвами» і «спостерігачами».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Інформаційні матеріали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25"/>
        <w:gridCol w:w="7430"/>
      </w:tblGrid>
      <w:tr w:rsidR="007C2B75" w:rsidRPr="007C2B75" w:rsidTr="006A7A23">
        <w:tc>
          <w:tcPr>
            <w:tcW w:w="1899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(цькування)</w:t>
            </w:r>
          </w:p>
        </w:tc>
        <w:tc>
          <w:tcPr>
            <w:tcW w:w="7672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дія або бездіяльність учасників освітнього процесу, які полягають у психічному, фізичному, економічному, сексуальному насильстві, у тому числі із застосуванням засобів електронної комунікації, що вчиняються стосовно іншої особи.</w:t>
            </w:r>
          </w:p>
        </w:tc>
      </w:tr>
      <w:tr w:rsidR="007C2B75" w:rsidRPr="007C2B75" w:rsidTr="006A7A23">
        <w:tc>
          <w:tcPr>
            <w:tcW w:w="1899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Фізичний </w:t>
            </w: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672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Це штовхання, зачіпання, підніжки, бійки, стусани, ляпаси, удари та інші дії, які завдають біль та тілесні пошкодження.</w:t>
            </w:r>
          </w:p>
        </w:tc>
      </w:tr>
      <w:tr w:rsidR="007C2B75" w:rsidRPr="006D6EDD" w:rsidTr="006A7A23">
        <w:tc>
          <w:tcPr>
            <w:tcW w:w="1899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Булер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(кривдник)</w:t>
            </w:r>
          </w:p>
        </w:tc>
        <w:tc>
          <w:tcPr>
            <w:tcW w:w="7672" w:type="dxa"/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 той, хто безпосередньо вчиняє </w:t>
            </w: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(цькування) </w:t>
            </w:r>
          </w:p>
        </w:tc>
      </w:tr>
      <w:tr w:rsidR="007C2B75" w:rsidRPr="006D6EDD" w:rsidTr="006A7A23">
        <w:trPr>
          <w:trHeight w:val="564"/>
        </w:trPr>
        <w:tc>
          <w:tcPr>
            <w:tcW w:w="1899" w:type="dxa"/>
            <w:tcBorders>
              <w:bottom w:val="single" w:sz="4" w:space="0" w:color="auto"/>
            </w:tcBorders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Жертва (потерпілий)</w:t>
            </w:r>
          </w:p>
        </w:tc>
        <w:tc>
          <w:tcPr>
            <w:tcW w:w="7672" w:type="dxa"/>
            <w:tcBorders>
              <w:bottom w:val="single" w:sz="4" w:space="0" w:color="auto"/>
            </w:tcBorders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 учасник освітнього процесу, в тому числі малолітня чи неповнолітня особа, щодо якої було вчинено </w:t>
            </w: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(цькування)</w:t>
            </w:r>
          </w:p>
        </w:tc>
      </w:tr>
      <w:tr w:rsidR="007C2B75" w:rsidRPr="006D6EDD" w:rsidTr="006A7A23">
        <w:trPr>
          <w:trHeight w:val="250"/>
        </w:trPr>
        <w:tc>
          <w:tcPr>
            <w:tcW w:w="1899" w:type="dxa"/>
            <w:tcBorders>
              <w:top w:val="single" w:sz="4" w:space="0" w:color="auto"/>
            </w:tcBorders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Спостерігачі (</w:t>
            </w: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може відбуватися і без них) </w:t>
            </w:r>
          </w:p>
        </w:tc>
        <w:tc>
          <w:tcPr>
            <w:tcW w:w="7672" w:type="dxa"/>
            <w:tcBorders>
              <w:top w:val="single" w:sz="4" w:space="0" w:color="auto"/>
            </w:tcBorders>
          </w:tcPr>
          <w:p w:rsidR="007C2B75" w:rsidRPr="006D6EDD" w:rsidRDefault="007C2B75" w:rsidP="006A7A23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Це люди, які є свідками </w:t>
            </w:r>
            <w:proofErr w:type="spellStart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булінгу</w:t>
            </w:r>
            <w:proofErr w:type="spellEnd"/>
            <w:r w:rsidRPr="006D6E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можуть ставати на один або інший бік, підтримувати лідера, але самі в його діях активну участь не беруть. </w:t>
            </w:r>
          </w:p>
        </w:tc>
      </w:tr>
    </w:tbl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Ситуація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булінгу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має колективний характер.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Булінг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 має певну ієрархічну структуру, яка має три основні елементи, а саме: </w:t>
      </w:r>
    </w:p>
    <w:p w:rsidR="007C2B75" w:rsidRPr="006D6EDD" w:rsidRDefault="007C2B75" w:rsidP="007C2B7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</w:t>
      </w:r>
      <w:proofErr w:type="spellEnd"/>
    </w:p>
    <w:p w:rsidR="007C2B75" w:rsidRPr="006D6EDD" w:rsidRDefault="007C2B75" w:rsidP="007C2B7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Жертва</w:t>
      </w:r>
    </w:p>
    <w:p w:rsidR="007C2B75" w:rsidRPr="006D6EDD" w:rsidRDefault="007C2B75" w:rsidP="007C2B75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Спостерігачі</w:t>
      </w:r>
    </w:p>
    <w:p w:rsidR="007C2B75" w:rsidRPr="006D6EDD" w:rsidRDefault="007C2B75" w:rsidP="007C2B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Авторитет кривдника піднімається не за рахунок особистих досягнень, а шляхом приниження інших, демонстрації своєї сили та переваги над слабшими. У разі, якщо цькування вчиняється групою осіб, то виділяється серед них лідер та послідовники, які беруть участь у знущаннях. Також на боці кривдників можуть бути і спостерігачі або прихильники, які підтримують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булера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, але самі в його діях активну участь не беруть. Серед них виділяють:</w:t>
      </w:r>
    </w:p>
    <w:p w:rsidR="007C2B75" w:rsidRPr="006D6EDD" w:rsidRDefault="007C2B75" w:rsidP="007C2B7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Активні – це ті, хто активно та відкрито підтримує знущання (сміх, підбадьорювання зривника, насмішки над жертвою, привернення уваги до випадку);</w:t>
      </w:r>
    </w:p>
    <w:p w:rsidR="007C2B75" w:rsidRPr="006D6EDD" w:rsidRDefault="007C2B75" w:rsidP="007C2B75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Пасивні – це ті, яким подобаються знущання, але вони не демонструють  явних ознак підтримки.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i/>
          <w:sz w:val="28"/>
          <w:szCs w:val="28"/>
          <w:lang w:val="uk-UA"/>
        </w:rPr>
        <w:t>Обговорення ситуації з житт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Мета: учні мають уявити і відчути себе в ситуаціях, які вимагають практичного застосування знань, отриманих на занятті. 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У 7-А один учень найкраще  навчається в класі, він сумлінно виконує завдання вчителів, старанно відповідає на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уроках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і це не подобається іншому учню, який має проблеми з навчанням і вчителями, часто пропускає школу без поважних причин. Він вважає, що якби весь клас не був готовий до уроків, то вчителі б не ставили відповідні оцінки у щоденник і сердиться через це на інших учнів, особливо на учня, який має найкращі результати у навчанні. Тому часто на перервах та після уроків він  лупцює відмінника. </w:t>
      </w:r>
    </w:p>
    <w:p w:rsidR="007C2B75" w:rsidRPr="006D6EDD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Для цієї ситуації обирають двох учнів, які розігрують її, потім вони міняються ролями для кращого усвідомлення і сприйняття як почуває себе «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 і «жертва».</w:t>
      </w:r>
    </w:p>
    <w:p w:rsidR="007C2B75" w:rsidRPr="00D11ECB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i/>
          <w:sz w:val="28"/>
          <w:szCs w:val="28"/>
          <w:lang w:val="uk-UA"/>
        </w:rPr>
        <w:t>За</w:t>
      </w:r>
      <w:r w:rsidRPr="00D11ECB">
        <w:rPr>
          <w:rFonts w:ascii="Times New Roman" w:hAnsi="Times New Roman" w:cs="Times New Roman"/>
          <w:sz w:val="28"/>
          <w:szCs w:val="28"/>
          <w:lang w:val="uk-UA"/>
        </w:rPr>
        <w:t>питання до учнів: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 почуває себе «жертва»?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 почуває себе «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Які у них емоції?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правильно чинять «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булери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» щодо «жертви»?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Що потрібно робити в цій ситуації?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 ви почуваєте себе після того, як обмінялися ролями?</w:t>
      </w:r>
    </w:p>
    <w:p w:rsidR="007C2B75" w:rsidRPr="006D6EDD" w:rsidRDefault="007C2B75" w:rsidP="007C2B75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можна самостійно знайти вихід з цієї ситуації? Як саме?</w:t>
      </w:r>
    </w:p>
    <w:p w:rsidR="007C2B75" w:rsidRPr="006D6EDD" w:rsidRDefault="007C2B75" w:rsidP="007C2B75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Перегляд мультфільму «Їжачок»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lastRenderedPageBreak/>
        <w:t>Мета: формувати вміння знаходити спільну мову з однокласниками, виховувати почуття взаємодопомоги.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Режим доступу:</w:t>
      </w:r>
      <w:r w:rsidRPr="006D6EDD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6D6EDD">
        <w:rPr>
          <w:rFonts w:ascii="Times New Roman" w:hAnsi="Times New Roman" w:cs="Times New Roman"/>
          <w:sz w:val="28"/>
          <w:szCs w:val="28"/>
        </w:rPr>
        <w:t>//</w:t>
      </w:r>
      <w:r w:rsidRPr="006D6EDD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D6ED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spellEnd"/>
      <w:r w:rsidRPr="006D6EDD">
        <w:rPr>
          <w:rFonts w:ascii="Times New Roman" w:hAnsi="Times New Roman" w:cs="Times New Roman"/>
          <w:sz w:val="28"/>
          <w:szCs w:val="28"/>
        </w:rPr>
        <w:t>.</w:t>
      </w:r>
      <w:r w:rsidRPr="006D6EDD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6D6EDD">
        <w:rPr>
          <w:rFonts w:ascii="Times New Roman" w:hAnsi="Times New Roman" w:cs="Times New Roman"/>
          <w:sz w:val="28"/>
          <w:szCs w:val="28"/>
        </w:rPr>
        <w:t>/</w:t>
      </w:r>
      <w:r w:rsidRPr="006D6EDD">
        <w:rPr>
          <w:rFonts w:ascii="Times New Roman" w:hAnsi="Times New Roman" w:cs="Times New Roman"/>
          <w:sz w:val="28"/>
          <w:szCs w:val="28"/>
          <w:lang w:val="en-US"/>
        </w:rPr>
        <w:t>watch</w:t>
      </w:r>
      <w:r w:rsidRPr="006D6EDD">
        <w:rPr>
          <w:rFonts w:ascii="Times New Roman" w:hAnsi="Times New Roman" w:cs="Times New Roman"/>
          <w:sz w:val="28"/>
          <w:szCs w:val="28"/>
        </w:rPr>
        <w:t>?</w:t>
      </w: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D6EDD">
        <w:rPr>
          <w:rFonts w:ascii="Times New Roman" w:hAnsi="Times New Roman" w:cs="Times New Roman"/>
          <w:sz w:val="28"/>
          <w:szCs w:val="28"/>
          <w:lang w:val="en-US"/>
        </w:rPr>
        <w:t>V=CRJJY6sX4Sk</w:t>
      </w:r>
    </w:p>
    <w:p w:rsidR="007C2B75" w:rsidRPr="00D11ECB" w:rsidRDefault="007C2B75" w:rsidP="007C2B7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11ECB">
        <w:rPr>
          <w:rFonts w:ascii="Times New Roman" w:hAnsi="Times New Roman" w:cs="Times New Roman"/>
          <w:sz w:val="28"/>
          <w:szCs w:val="28"/>
          <w:lang w:val="uk-UA"/>
        </w:rPr>
        <w:t xml:space="preserve">Обговорення: </w:t>
      </w:r>
    </w:p>
    <w:p w:rsidR="007C2B75" w:rsidRPr="006D6EDD" w:rsidRDefault="007C2B75" w:rsidP="007C2B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Яке ви побачили ставлення до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Їжачка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C2B75" w:rsidRPr="006D6EDD" w:rsidRDefault="007C2B75" w:rsidP="007C2B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Чому до нього так ставилися?</w:t>
      </w:r>
    </w:p>
    <w:p w:rsidR="007C2B75" w:rsidRPr="006D6EDD" w:rsidRDefault="007C2B75" w:rsidP="007C2B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Чи справедливе було ставлення до </w:t>
      </w:r>
      <w:proofErr w:type="spellStart"/>
      <w:r w:rsidRPr="006D6EDD">
        <w:rPr>
          <w:rFonts w:ascii="Times New Roman" w:hAnsi="Times New Roman" w:cs="Times New Roman"/>
          <w:sz w:val="28"/>
          <w:szCs w:val="28"/>
          <w:lang w:val="uk-UA"/>
        </w:rPr>
        <w:t>Їжачка</w:t>
      </w:r>
      <w:proofErr w:type="spellEnd"/>
      <w:r w:rsidRPr="006D6EDD">
        <w:rPr>
          <w:rFonts w:ascii="Times New Roman" w:hAnsi="Times New Roman" w:cs="Times New Roman"/>
          <w:sz w:val="28"/>
          <w:szCs w:val="28"/>
          <w:lang w:val="uk-UA"/>
        </w:rPr>
        <w:t>? Чому?</w:t>
      </w:r>
    </w:p>
    <w:p w:rsidR="007C2B75" w:rsidRPr="006D6EDD" w:rsidRDefault="007C2B75" w:rsidP="007C2B75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Чи розумно будувати відносини з оточуючими, звертаючи увагу тільки на зовнішність людини?</w:t>
      </w:r>
    </w:p>
    <w:p w:rsidR="007C2B75" w:rsidRPr="006D6EDD" w:rsidRDefault="007C2B75" w:rsidP="007C2B75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 xml:space="preserve">Отже, кожна людина є особистістю і необхідно сприймати усіх такими, як вони є. 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i/>
          <w:sz w:val="28"/>
          <w:szCs w:val="28"/>
          <w:lang w:val="uk-UA"/>
        </w:rPr>
        <w:t>Інформація «Як не потрапити в ситуацію цькування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7C2B75" w:rsidRPr="006D6EDD" w:rsidRDefault="007C2B75" w:rsidP="007C2B7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Поводьтеся з усіма так, як ви хочете, щоб поводилися з вами.</w:t>
      </w:r>
    </w:p>
    <w:p w:rsidR="007C2B75" w:rsidRPr="006D6EDD" w:rsidRDefault="007C2B75" w:rsidP="007C2B7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Якщо вас ображають, переслідують, поводяться з вами грубо, так, як вам не подобається, то обов’язково розкажіть дорослим.</w:t>
      </w:r>
    </w:p>
    <w:p w:rsidR="007C2B75" w:rsidRPr="006D6EDD" w:rsidRDefault="007C2B75" w:rsidP="007C2B7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Заступайтесь за тих, кого ображають.</w:t>
      </w:r>
    </w:p>
    <w:p w:rsidR="007C2B75" w:rsidRPr="006D6EDD" w:rsidRDefault="007C2B75" w:rsidP="007C2B75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Якщо ви бачите, що когось ображають, поводяться грубо, то обов’язково розкажіть про це дорослим.</w:t>
      </w:r>
    </w:p>
    <w:p w:rsidR="007C2B75" w:rsidRPr="006D6EDD" w:rsidRDefault="007C2B75" w:rsidP="007C2B75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Завершення заняття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Мета: завершити заняття у гарному спокійному настрої.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Вправа «Тепле сердечко» </w:t>
      </w:r>
    </w:p>
    <w:p w:rsidR="007C2B75" w:rsidRPr="006D6EDD" w:rsidRDefault="007C2B75" w:rsidP="007C2B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D6EDD">
        <w:rPr>
          <w:rFonts w:ascii="Times New Roman" w:hAnsi="Times New Roman" w:cs="Times New Roman"/>
          <w:sz w:val="28"/>
          <w:szCs w:val="28"/>
          <w:lang w:val="uk-UA"/>
        </w:rPr>
        <w:t>Учням роздаються вирізані з червоного кольорового паперу сердечка, на яких діти пишуть побажання і дарують один одному, дякуючи за гарно проведений спільно час.</w:t>
      </w:r>
    </w:p>
    <w:p w:rsidR="00192B5A" w:rsidRPr="007C2B75" w:rsidRDefault="00192B5A">
      <w:pPr>
        <w:rPr>
          <w:lang w:val="uk-UA"/>
        </w:rPr>
      </w:pPr>
      <w:bookmarkStart w:id="0" w:name="_GoBack"/>
      <w:bookmarkEnd w:id="0"/>
    </w:p>
    <w:sectPr w:rsidR="00192B5A" w:rsidRPr="007C2B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275F"/>
    <w:multiLevelType w:val="hybridMultilevel"/>
    <w:tmpl w:val="F0049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4D428C"/>
    <w:multiLevelType w:val="hybridMultilevel"/>
    <w:tmpl w:val="7E6675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37911"/>
    <w:multiLevelType w:val="hybridMultilevel"/>
    <w:tmpl w:val="1952AC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C35BF7"/>
    <w:multiLevelType w:val="hybridMultilevel"/>
    <w:tmpl w:val="9D6CC318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4">
    <w:nsid w:val="587B32E8"/>
    <w:multiLevelType w:val="hybridMultilevel"/>
    <w:tmpl w:val="37AE70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F96792"/>
    <w:multiLevelType w:val="hybridMultilevel"/>
    <w:tmpl w:val="542EE5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0655B3"/>
    <w:multiLevelType w:val="hybridMultilevel"/>
    <w:tmpl w:val="E33AC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2B7A9F"/>
    <w:multiLevelType w:val="hybridMultilevel"/>
    <w:tmpl w:val="F288DA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449"/>
    <w:rsid w:val="00020DBF"/>
    <w:rsid w:val="000420BB"/>
    <w:rsid w:val="000444FE"/>
    <w:rsid w:val="00052F68"/>
    <w:rsid w:val="00067C17"/>
    <w:rsid w:val="000906D2"/>
    <w:rsid w:val="000A0E6E"/>
    <w:rsid w:val="00107B38"/>
    <w:rsid w:val="0011177F"/>
    <w:rsid w:val="001258FE"/>
    <w:rsid w:val="00131F2B"/>
    <w:rsid w:val="00134E08"/>
    <w:rsid w:val="00165340"/>
    <w:rsid w:val="0019067F"/>
    <w:rsid w:val="00192B5A"/>
    <w:rsid w:val="001A3C03"/>
    <w:rsid w:val="001B3A05"/>
    <w:rsid w:val="001B5509"/>
    <w:rsid w:val="001B6244"/>
    <w:rsid w:val="001B6882"/>
    <w:rsid w:val="001D1D97"/>
    <w:rsid w:val="001D6468"/>
    <w:rsid w:val="002156F4"/>
    <w:rsid w:val="00220DF1"/>
    <w:rsid w:val="002431DD"/>
    <w:rsid w:val="00257E51"/>
    <w:rsid w:val="00266218"/>
    <w:rsid w:val="00274834"/>
    <w:rsid w:val="002B0D1D"/>
    <w:rsid w:val="003070C9"/>
    <w:rsid w:val="003268B8"/>
    <w:rsid w:val="0033190D"/>
    <w:rsid w:val="00354F0D"/>
    <w:rsid w:val="00372CB4"/>
    <w:rsid w:val="003830C1"/>
    <w:rsid w:val="003922C1"/>
    <w:rsid w:val="00394E8E"/>
    <w:rsid w:val="0039509F"/>
    <w:rsid w:val="003A751D"/>
    <w:rsid w:val="003D6ED1"/>
    <w:rsid w:val="003E57FC"/>
    <w:rsid w:val="00420822"/>
    <w:rsid w:val="004603A1"/>
    <w:rsid w:val="004A6157"/>
    <w:rsid w:val="004B1F1E"/>
    <w:rsid w:val="004D5597"/>
    <w:rsid w:val="004E01D6"/>
    <w:rsid w:val="00533329"/>
    <w:rsid w:val="00533A77"/>
    <w:rsid w:val="005505A6"/>
    <w:rsid w:val="00562547"/>
    <w:rsid w:val="00573C83"/>
    <w:rsid w:val="00575B16"/>
    <w:rsid w:val="00596BDB"/>
    <w:rsid w:val="005C3F76"/>
    <w:rsid w:val="00600D98"/>
    <w:rsid w:val="00611451"/>
    <w:rsid w:val="00622EC6"/>
    <w:rsid w:val="0063171A"/>
    <w:rsid w:val="0067393E"/>
    <w:rsid w:val="00680A84"/>
    <w:rsid w:val="00681642"/>
    <w:rsid w:val="00691472"/>
    <w:rsid w:val="006C76FB"/>
    <w:rsid w:val="006D67CA"/>
    <w:rsid w:val="006F5D65"/>
    <w:rsid w:val="007146DB"/>
    <w:rsid w:val="00721D7E"/>
    <w:rsid w:val="00744BA7"/>
    <w:rsid w:val="007A2B3E"/>
    <w:rsid w:val="007B05DE"/>
    <w:rsid w:val="007C2B75"/>
    <w:rsid w:val="007C4645"/>
    <w:rsid w:val="00842B10"/>
    <w:rsid w:val="008662C2"/>
    <w:rsid w:val="008944AC"/>
    <w:rsid w:val="008D5FDE"/>
    <w:rsid w:val="008F3D0A"/>
    <w:rsid w:val="008F699A"/>
    <w:rsid w:val="00910175"/>
    <w:rsid w:val="009137F0"/>
    <w:rsid w:val="00921A55"/>
    <w:rsid w:val="009431D8"/>
    <w:rsid w:val="00960549"/>
    <w:rsid w:val="009B2B88"/>
    <w:rsid w:val="009E0E5B"/>
    <w:rsid w:val="00A61DCB"/>
    <w:rsid w:val="00A73792"/>
    <w:rsid w:val="00A91D5B"/>
    <w:rsid w:val="00AA3F0F"/>
    <w:rsid w:val="00AB4CD9"/>
    <w:rsid w:val="00AC726B"/>
    <w:rsid w:val="00AF2E5F"/>
    <w:rsid w:val="00B24B2B"/>
    <w:rsid w:val="00B349BD"/>
    <w:rsid w:val="00B47235"/>
    <w:rsid w:val="00B80D73"/>
    <w:rsid w:val="00B83FB9"/>
    <w:rsid w:val="00B90E47"/>
    <w:rsid w:val="00B95E9C"/>
    <w:rsid w:val="00BB58BC"/>
    <w:rsid w:val="00C2254F"/>
    <w:rsid w:val="00C426AD"/>
    <w:rsid w:val="00C43B8A"/>
    <w:rsid w:val="00C82B21"/>
    <w:rsid w:val="00C8478B"/>
    <w:rsid w:val="00CA4F28"/>
    <w:rsid w:val="00D278FB"/>
    <w:rsid w:val="00D67930"/>
    <w:rsid w:val="00D905A2"/>
    <w:rsid w:val="00D917CB"/>
    <w:rsid w:val="00D92DC1"/>
    <w:rsid w:val="00D972FB"/>
    <w:rsid w:val="00DB278D"/>
    <w:rsid w:val="00DB6EA9"/>
    <w:rsid w:val="00DE683D"/>
    <w:rsid w:val="00E131C8"/>
    <w:rsid w:val="00E22D4B"/>
    <w:rsid w:val="00E25424"/>
    <w:rsid w:val="00E26330"/>
    <w:rsid w:val="00E34E75"/>
    <w:rsid w:val="00E43757"/>
    <w:rsid w:val="00E60406"/>
    <w:rsid w:val="00E87CB2"/>
    <w:rsid w:val="00ED14A3"/>
    <w:rsid w:val="00EF51A9"/>
    <w:rsid w:val="00F04452"/>
    <w:rsid w:val="00F0762A"/>
    <w:rsid w:val="00F56DF0"/>
    <w:rsid w:val="00F6760B"/>
    <w:rsid w:val="00F86A77"/>
    <w:rsid w:val="00FB18AD"/>
    <w:rsid w:val="00FB3449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B75"/>
    <w:pPr>
      <w:ind w:left="720"/>
      <w:contextualSpacing/>
    </w:pPr>
  </w:style>
  <w:style w:type="table" w:styleId="a4">
    <w:name w:val="Table Grid"/>
    <w:basedOn w:val="a1"/>
    <w:uiPriority w:val="59"/>
    <w:rsid w:val="007C2B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B7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2B75"/>
    <w:pPr>
      <w:ind w:left="720"/>
      <w:contextualSpacing/>
    </w:pPr>
  </w:style>
  <w:style w:type="table" w:styleId="a4">
    <w:name w:val="Table Grid"/>
    <w:basedOn w:val="a1"/>
    <w:uiPriority w:val="59"/>
    <w:rsid w:val="007C2B75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927</Words>
  <Characters>5286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</dc:creator>
  <cp:keywords/>
  <dc:description/>
  <cp:lastModifiedBy>my comp</cp:lastModifiedBy>
  <cp:revision>2</cp:revision>
  <dcterms:created xsi:type="dcterms:W3CDTF">2023-09-17T20:23:00Z</dcterms:created>
  <dcterms:modified xsi:type="dcterms:W3CDTF">2023-09-17T20:23:00Z</dcterms:modified>
</cp:coreProperties>
</file>