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A8557" w14:textId="77777777" w:rsidR="005B7862" w:rsidRPr="00E175DD" w:rsidRDefault="005B7862" w:rsidP="00A34CE4">
      <w:pPr>
        <w:spacing w:line="360" w:lineRule="auto"/>
        <w:ind w:firstLine="709"/>
        <w:jc w:val="center"/>
        <w:rPr>
          <w:rFonts w:ascii="Times New Roman" w:eastAsia="Times New Roman" w:hAnsi="Times New Roman"/>
          <w:b/>
          <w:sz w:val="24"/>
          <w:szCs w:val="24"/>
        </w:rPr>
      </w:pPr>
      <w:r w:rsidRPr="00E175DD">
        <w:rPr>
          <w:rFonts w:ascii="Times New Roman" w:eastAsia="Times New Roman" w:hAnsi="Times New Roman"/>
          <w:b/>
          <w:sz w:val="24"/>
          <w:szCs w:val="24"/>
        </w:rPr>
        <w:t>СУЧАСНІ АСПЕКТИ ВИХОВАННЯ УЧНІВСЬКОЇ МОЛОДІ</w:t>
      </w:r>
    </w:p>
    <w:p w14:paraId="1DD9F7B0" w14:textId="77777777" w:rsidR="005B7862" w:rsidRPr="00E175DD" w:rsidRDefault="005B7862" w:rsidP="00A34CE4">
      <w:pPr>
        <w:spacing w:line="360" w:lineRule="auto"/>
        <w:ind w:firstLine="709"/>
        <w:jc w:val="center"/>
        <w:rPr>
          <w:rFonts w:ascii="Times New Roman" w:eastAsia="Times New Roman" w:hAnsi="Times New Roman"/>
          <w:b/>
          <w:sz w:val="24"/>
          <w:szCs w:val="24"/>
        </w:rPr>
      </w:pPr>
      <w:r w:rsidRPr="00E175DD">
        <w:rPr>
          <w:rFonts w:ascii="Times New Roman" w:eastAsia="Times New Roman" w:hAnsi="Times New Roman"/>
          <w:b/>
          <w:sz w:val="24"/>
          <w:szCs w:val="24"/>
        </w:rPr>
        <w:t>НА НАЦІОНАЛЬНО-КУЛЬТУРНИХ ТРАДИЦІЯХ</w:t>
      </w:r>
    </w:p>
    <w:p w14:paraId="4DFFEFFB" w14:textId="77777777" w:rsidR="005B7862" w:rsidRPr="00E175DD" w:rsidRDefault="005B7862" w:rsidP="00A34CE4">
      <w:pPr>
        <w:spacing w:line="360" w:lineRule="auto"/>
        <w:ind w:firstLine="709"/>
        <w:rPr>
          <w:rFonts w:ascii="Times New Roman" w:eastAsia="Times New Roman" w:hAnsi="Times New Roman"/>
          <w:sz w:val="24"/>
          <w:szCs w:val="24"/>
        </w:rPr>
      </w:pPr>
    </w:p>
    <w:p w14:paraId="6EA6503D" w14:textId="3A00D053" w:rsidR="005B7862" w:rsidRPr="00E175DD" w:rsidRDefault="00242384" w:rsidP="00A34CE4">
      <w:pPr>
        <w:spacing w:line="360" w:lineRule="auto"/>
        <w:ind w:firstLine="709"/>
        <w:jc w:val="right"/>
        <w:rPr>
          <w:rFonts w:ascii="Times New Roman" w:eastAsia="Times New Roman" w:hAnsi="Times New Roman"/>
          <w:b/>
          <w:sz w:val="24"/>
          <w:szCs w:val="24"/>
        </w:rPr>
      </w:pPr>
      <w:r w:rsidRPr="00E175DD">
        <w:rPr>
          <w:rFonts w:ascii="Times New Roman" w:eastAsia="Times New Roman" w:hAnsi="Times New Roman"/>
          <w:b/>
          <w:sz w:val="24"/>
          <w:szCs w:val="24"/>
          <w:lang w:val="uk-UA"/>
        </w:rPr>
        <w:t>Сенченко Галина Олексіївна</w:t>
      </w:r>
      <w:r w:rsidR="005B7862" w:rsidRPr="00E175DD">
        <w:rPr>
          <w:rFonts w:ascii="Times New Roman" w:eastAsia="Times New Roman" w:hAnsi="Times New Roman"/>
          <w:b/>
          <w:sz w:val="24"/>
          <w:szCs w:val="24"/>
        </w:rPr>
        <w:t>,</w:t>
      </w:r>
    </w:p>
    <w:p w14:paraId="5C8844CA" w14:textId="33CDCEDE" w:rsidR="005B7862" w:rsidRPr="00E175DD" w:rsidRDefault="00242384" w:rsidP="00A34CE4">
      <w:pPr>
        <w:spacing w:line="360" w:lineRule="auto"/>
        <w:ind w:firstLine="709"/>
        <w:jc w:val="right"/>
        <w:rPr>
          <w:rFonts w:ascii="Times New Roman" w:eastAsia="Times New Roman" w:hAnsi="Times New Roman"/>
          <w:sz w:val="24"/>
          <w:szCs w:val="24"/>
          <w:lang w:val="uk-UA"/>
        </w:rPr>
      </w:pPr>
      <w:r w:rsidRPr="00E175DD">
        <w:rPr>
          <w:rFonts w:ascii="Times New Roman" w:eastAsia="Times New Roman" w:hAnsi="Times New Roman"/>
          <w:sz w:val="24"/>
          <w:szCs w:val="24"/>
          <w:lang w:val="uk-UA"/>
        </w:rPr>
        <w:t>викладач БЕГК БДПУ</w:t>
      </w:r>
    </w:p>
    <w:p w14:paraId="18308BA9" w14:textId="243D50A6" w:rsidR="005B7862" w:rsidRPr="00E175DD" w:rsidRDefault="005B7862" w:rsidP="00A34CE4">
      <w:pPr>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rPr>
        <w:t>Освіта і виховання виступають найважливішими компонентами культури певного етносу, яка в усьому світі розвивається національними шляхами. Виховання є процесом "входження" особистості у духовно-ціннісний світ культури рідного народу, його національного духу і буття. Відтворюючись із покоління в покоління, турбуючись про</w:t>
      </w:r>
      <w:r w:rsidR="00563F28" w:rsidRPr="00E175DD">
        <w:rPr>
          <w:rFonts w:ascii="Times New Roman" w:eastAsia="Times New Roman" w:hAnsi="Times New Roman"/>
          <w:sz w:val="24"/>
          <w:szCs w:val="24"/>
          <w:lang w:val="uk-UA"/>
        </w:rPr>
        <w:t xml:space="preserve"> </w:t>
      </w:r>
      <w:bookmarkStart w:id="0" w:name="page142"/>
      <w:bookmarkEnd w:id="0"/>
      <w:r w:rsidRPr="00E175DD">
        <w:rPr>
          <w:rFonts w:ascii="Times New Roman" w:eastAsia="Times New Roman" w:hAnsi="Times New Roman"/>
          <w:sz w:val="24"/>
          <w:szCs w:val="24"/>
        </w:rPr>
        <w:t>вічність буття в колі народів світу, кожна нація піклується про виховання підростаючого покоління з метою продовження у віках культурно-історичних традицій батьків, дідів і прадідів.</w:t>
      </w:r>
    </w:p>
    <w:p w14:paraId="28D4D435" w14:textId="77777777" w:rsidR="005B7862" w:rsidRPr="00E175DD" w:rsidRDefault="005B7862" w:rsidP="00A34CE4">
      <w:pPr>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rPr>
        <w:t xml:space="preserve">Педагогічна наука доводить, що справжнє виховання є глибоко національним за сутністю, змістом, характером та історичним покликанням. Нове покоління включається у вже існуючу національну систему виховання, яка відображає історичні, географічні, економічні, етнографічні і психологічні особливості даного </w:t>
      </w:r>
      <w:proofErr w:type="gramStart"/>
      <w:r w:rsidRPr="00E175DD">
        <w:rPr>
          <w:rFonts w:ascii="Times New Roman" w:eastAsia="Times New Roman" w:hAnsi="Times New Roman"/>
          <w:sz w:val="24"/>
          <w:szCs w:val="24"/>
        </w:rPr>
        <w:t>народу .</w:t>
      </w:r>
      <w:proofErr w:type="gramEnd"/>
    </w:p>
    <w:p w14:paraId="625EC8E6" w14:textId="77777777" w:rsidR="005B7862" w:rsidRPr="00E175DD" w:rsidRDefault="005B7862" w:rsidP="00A34CE4">
      <w:pPr>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rPr>
        <w:t xml:space="preserve">Сучасний інформаційний простір, специфіка функціонування недосконалих суспільних відносин нав'язує молоді світогляд, що руйнує процес її гармонійного духовного становлення, нівелює загальнолюдські і національні цінності, які складалися впродовж всього існування людства – окремого народу, нації, цивілізації в цілому і визначали вектор </w:t>
      </w:r>
      <w:r w:rsidRPr="00E175DD">
        <w:rPr>
          <w:rFonts w:ascii="Times New Roman" w:eastAsia="Times New Roman" w:hAnsi="Times New Roman"/>
          <w:sz w:val="24"/>
          <w:szCs w:val="24"/>
        </w:rPr>
        <w:lastRenderedPageBreak/>
        <w:t>особистісного зростання молодого покоління в контексті національної та загальнолюдської культури.</w:t>
      </w:r>
    </w:p>
    <w:p w14:paraId="728D2505" w14:textId="77777777" w:rsidR="005B7862" w:rsidRPr="00E175DD" w:rsidRDefault="005B7862" w:rsidP="00A34CE4">
      <w:pPr>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rPr>
        <w:t>Не підлягає сумніву, що деградація духовних засад розвитку суспільства є також прямим наслідком сучасного занепаду родинного виховання. Аналіз численних факторів, які впливають на життєдіяльність сучасної молодої людини, свідчить, що всі вони мають одне єдине джерело – втрату молоддю духовного ґрунту в процесі власної життєтворчості і відхід від традиційних ціннісно-етнічних морально-естетичних засад життя.</w:t>
      </w:r>
    </w:p>
    <w:p w14:paraId="388D0BB3" w14:textId="77777777" w:rsidR="005B7862" w:rsidRPr="00E175DD" w:rsidRDefault="005B7862" w:rsidP="00A34CE4">
      <w:pPr>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rPr>
        <w:t>Активізація культуротворчого процесу в Україні й загалом у світі, стратегія відродження національної культури диктує необхідність нагального розв'язання комплексу завдань, які стосуються збереження національної сутності особистості, її творчого етнічного самовираження. Тому повинен відбутися перехід від риторики про збереження національної сутності життєдіяльності молодого покоління до практичного втілення даної світоглядної ідеї насамперед у процес виховання в навчальних закладах.</w:t>
      </w:r>
    </w:p>
    <w:p w14:paraId="1A244801" w14:textId="77777777" w:rsidR="005B7862" w:rsidRPr="00E175DD" w:rsidRDefault="005B7862" w:rsidP="00A34CE4">
      <w:pPr>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rPr>
        <w:t xml:space="preserve">Одним із ефективних шляхів вирішення проблеми національного виховання є створення інноваційних педагогічних технологій виховання молоді на національно-культурних традиціях українського народу - технології відродження, збереження і розвитку традиційних особливостей української родини у процесі виховання молоді; технології особистісної компетентності з національно-культурних традицій українського </w:t>
      </w:r>
      <w:r w:rsidRPr="00E175DD">
        <w:rPr>
          <w:rFonts w:ascii="Times New Roman" w:eastAsia="Times New Roman" w:hAnsi="Times New Roman"/>
          <w:sz w:val="24"/>
          <w:szCs w:val="24"/>
        </w:rPr>
        <w:lastRenderedPageBreak/>
        <w:t>народу; технології етнічного самовираження особистості у практичній творчій діяльності.</w:t>
      </w:r>
    </w:p>
    <w:p w14:paraId="5E424BD2" w14:textId="77777777" w:rsidR="005B7862" w:rsidRPr="00E175DD" w:rsidRDefault="005B7862" w:rsidP="00A34CE4">
      <w:pPr>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rPr>
        <w:t>Інноваційність є однією з найважливіших ознак ефективної педагогічної діяльності, провідним і визначальним критерієм її відповідності потребам суспільства щодо розвитку особистості на основі національної культури.</w:t>
      </w:r>
    </w:p>
    <w:p w14:paraId="77CBE4C2" w14:textId="238B2AE0" w:rsidR="005B7862" w:rsidRPr="00E175DD" w:rsidRDefault="00242384" w:rsidP="00A34CE4">
      <w:pPr>
        <w:tabs>
          <w:tab w:val="left" w:pos="677"/>
        </w:tabs>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lang w:val="uk-UA"/>
        </w:rPr>
        <w:t>П</w:t>
      </w:r>
      <w:r w:rsidR="005B7862" w:rsidRPr="00E175DD">
        <w:rPr>
          <w:rFonts w:ascii="Times New Roman" w:eastAsia="Times New Roman" w:hAnsi="Times New Roman"/>
          <w:sz w:val="24"/>
          <w:szCs w:val="24"/>
        </w:rPr>
        <w:t>едагогічній науці результати дослідження інноваційних педагогічних технологій розкриваються у працях І.Беха, Ю.Гільбуха, І.Дичківської, М.Кларіна, В.Євдокимова, І.Підласого, С.Подмазіна, І.Прокопенка, Г.Селевко; обґрунтування методологічних засад аналізу впровадження сучасних освітніх технологій у процес підготовки фахівців здійснено А.Бєляєвою, В.Безпалько, Ю.Васьковим тощо. Аналіз наукових джерел дозволяє стверджувати, що існують різні підходи до трактування поняття «інновація», яке визначається як:</w:t>
      </w:r>
    </w:p>
    <w:p w14:paraId="6B20ABF9" w14:textId="3CCA578E" w:rsidR="005B7862" w:rsidRPr="00E175DD" w:rsidRDefault="005B7862" w:rsidP="00563F28">
      <w:pPr>
        <w:pStyle w:val="a3"/>
        <w:numPr>
          <w:ilvl w:val="0"/>
          <w:numId w:val="2"/>
        </w:numPr>
        <w:spacing w:line="360" w:lineRule="auto"/>
        <w:rPr>
          <w:rFonts w:ascii="Times New Roman" w:eastAsia="Times New Roman" w:hAnsi="Times New Roman"/>
          <w:sz w:val="24"/>
          <w:szCs w:val="24"/>
        </w:rPr>
      </w:pPr>
      <w:r w:rsidRPr="00E175DD">
        <w:rPr>
          <w:rFonts w:ascii="Times New Roman" w:eastAsia="Times New Roman" w:hAnsi="Times New Roman"/>
          <w:sz w:val="24"/>
          <w:szCs w:val="24"/>
        </w:rPr>
        <w:t xml:space="preserve"> оновлення, зміни, впровадження нового, реалізоване нововведення (З.Абасов, В.Самохін, В.Сафіулін);</w:t>
      </w:r>
    </w:p>
    <w:p w14:paraId="409201D7" w14:textId="7604524D" w:rsidR="005B7862" w:rsidRPr="00E175DD" w:rsidRDefault="005B7862" w:rsidP="00563F28">
      <w:pPr>
        <w:pStyle w:val="a3"/>
        <w:numPr>
          <w:ilvl w:val="0"/>
          <w:numId w:val="2"/>
        </w:numPr>
        <w:tabs>
          <w:tab w:val="left" w:pos="794"/>
        </w:tabs>
        <w:spacing w:line="360" w:lineRule="auto"/>
        <w:jc w:val="both"/>
        <w:rPr>
          <w:rFonts w:ascii="Times New Roman" w:eastAsia="Times New Roman" w:hAnsi="Times New Roman"/>
          <w:sz w:val="24"/>
          <w:szCs w:val="24"/>
        </w:rPr>
      </w:pPr>
      <w:r w:rsidRPr="00E175DD">
        <w:rPr>
          <w:rFonts w:ascii="Times New Roman" w:eastAsia="Times New Roman" w:hAnsi="Times New Roman"/>
          <w:sz w:val="24"/>
          <w:szCs w:val="24"/>
        </w:rPr>
        <w:t>комплексний процес створення, розповсюдження і використання нового практичного засобу для формування інноваційного мислення та інноваційної культури (Л.Вікторова, О.Остапчук, В.Полонський, В.Слободчиков).</w:t>
      </w:r>
    </w:p>
    <w:p w14:paraId="65A74068" w14:textId="77777777" w:rsidR="005B7862" w:rsidRPr="00E175DD" w:rsidRDefault="005B7862" w:rsidP="00A34CE4">
      <w:pPr>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rPr>
        <w:t xml:space="preserve">Цілком поділяючи думку вищеназваних науковців, вважаємо за потрібне зазначити, що інновацію у процесі виховання варто розглядати також і як систему комплексних взаємодетермінованих нововведень у зміст, методи, засоби й форми взаємодії суб'єктів виховного процесу, що в кінцевому </w:t>
      </w:r>
      <w:r w:rsidRPr="00E175DD">
        <w:rPr>
          <w:rFonts w:ascii="Times New Roman" w:eastAsia="Times New Roman" w:hAnsi="Times New Roman"/>
          <w:sz w:val="24"/>
          <w:szCs w:val="24"/>
        </w:rPr>
        <w:lastRenderedPageBreak/>
        <w:t>результаті призводить до суттєвих змін властивостей і якостей вихованця.</w:t>
      </w:r>
    </w:p>
    <w:p w14:paraId="392505AF" w14:textId="77777777" w:rsidR="005B7862" w:rsidRPr="00E175DD" w:rsidRDefault="005B7862" w:rsidP="00A34CE4">
      <w:pPr>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rPr>
        <w:t>Педагогічна теорія і учбова практика знаходяться сьогодні на якісно новому рівні свого розвитку, який характеризується новою концепцією освіти, оновленою парадигмою</w:t>
      </w:r>
    </w:p>
    <w:p w14:paraId="481F352B" w14:textId="77777777" w:rsidR="005B7862" w:rsidRPr="00E175DD" w:rsidRDefault="005B7862" w:rsidP="00A34CE4">
      <w:pPr>
        <w:spacing w:line="360" w:lineRule="auto"/>
        <w:ind w:firstLine="709"/>
        <w:jc w:val="both"/>
        <w:rPr>
          <w:rFonts w:ascii="Times New Roman" w:eastAsia="Times New Roman" w:hAnsi="Times New Roman"/>
          <w:sz w:val="24"/>
          <w:szCs w:val="24"/>
        </w:rPr>
      </w:pPr>
      <w:bookmarkStart w:id="1" w:name="page143"/>
      <w:bookmarkEnd w:id="1"/>
      <w:r w:rsidRPr="00E175DD">
        <w:rPr>
          <w:rFonts w:ascii="Times New Roman" w:eastAsia="Times New Roman" w:hAnsi="Times New Roman"/>
          <w:sz w:val="24"/>
          <w:szCs w:val="24"/>
        </w:rPr>
        <w:t>виховання, етнізацією змісту педагогічного процесу. Основним чинником етнізації виступає система традицій українського народу.</w:t>
      </w:r>
    </w:p>
    <w:p w14:paraId="05AA881C" w14:textId="77777777" w:rsidR="005B7862" w:rsidRPr="00E175DD" w:rsidRDefault="005B7862" w:rsidP="00A34CE4">
      <w:pPr>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rPr>
        <w:t>Традиції, звичаї, ритуали, свята, ідеали українського народу мають свої національні святині. Вони об'єднують минуле і майбутнє, утверджують в душах молоді віковічні заповіді старшого покоління, інтегрують певну спільність людей у високорозвинену сучасну націю, а вже потім – у цивілізоване загальнолюдське співтовариство. Традиції відображають наступність соціального досвіду українського народу, є формою функціонування суспільних відносин між людьми певної національності. Вони забезпечують їх закріплення, розвиток і передачу новим поколінням найцінніших моральних і матеріальних здобутків українського народу. Мета традицій полягає в тому щоб закріплювати й відтворювати в нових поколіннях усталені способи життєдіяльності, типи мислення й поведінки.</w:t>
      </w:r>
    </w:p>
    <w:p w14:paraId="0546617D" w14:textId="48159DA6" w:rsidR="005B7862" w:rsidRPr="00E175DD" w:rsidRDefault="005B7862" w:rsidP="00563F28">
      <w:pPr>
        <w:spacing w:line="360" w:lineRule="auto"/>
        <w:ind w:firstLine="709"/>
        <w:rPr>
          <w:rFonts w:ascii="Times New Roman" w:eastAsia="Times New Roman" w:hAnsi="Times New Roman"/>
          <w:sz w:val="24"/>
          <w:szCs w:val="24"/>
        </w:rPr>
      </w:pPr>
      <w:r w:rsidRPr="00E175DD">
        <w:rPr>
          <w:rFonts w:ascii="Times New Roman" w:eastAsia="Times New Roman" w:hAnsi="Times New Roman"/>
          <w:sz w:val="24"/>
          <w:szCs w:val="24"/>
        </w:rPr>
        <w:t>На думку А.М.Бойко педагогічна сутність національно-культурних традицій полягає</w:t>
      </w:r>
      <w:r w:rsidR="00563F28" w:rsidRPr="00E175DD">
        <w:rPr>
          <w:rFonts w:ascii="Times New Roman" w:eastAsia="Times New Roman" w:hAnsi="Times New Roman"/>
          <w:sz w:val="24"/>
          <w:szCs w:val="24"/>
          <w:lang w:val="uk-UA"/>
        </w:rPr>
        <w:t xml:space="preserve"> </w:t>
      </w:r>
      <w:r w:rsidRPr="00E175DD">
        <w:rPr>
          <w:rFonts w:ascii="Times New Roman" w:eastAsia="Times New Roman" w:hAnsi="Times New Roman"/>
          <w:sz w:val="24"/>
          <w:szCs w:val="24"/>
        </w:rPr>
        <w:t xml:space="preserve">спрямуванні молодого покоління на особистісно і суспільно корисний шлях самовдосконалення і самотворення, формування його ціннісних пріоритетів. Тому мету створення інноваційних технологій виховання молоді на </w:t>
      </w:r>
      <w:r w:rsidRPr="00E175DD">
        <w:rPr>
          <w:rFonts w:ascii="Times New Roman" w:eastAsia="Times New Roman" w:hAnsi="Times New Roman"/>
          <w:sz w:val="24"/>
          <w:szCs w:val="24"/>
        </w:rPr>
        <w:lastRenderedPageBreak/>
        <w:t>національно-культурних традиціях українського народу вбачаю у розкритті творчого індивідуального потенціалу кожної молодої людини через включення її в систему висококультурних етнічних відносин у родині з наступною їх трансляцією в соціум і продуктивну діяльність у галузі народної творчості. У цьому контексті виховна технологія передусім виступає як засіб включення молоді в індивідуальну й колективну етнічну творчу діяльність, що зумовлюється особистісною зацікавленістю, виконанням певної соціальної ролі та сприяє розвитку її креативізму. Потрібно зазначити, що без одночасного розвитку емоційного, вольового і творчого потенціалу особистості цей процес не має сенсу.</w:t>
      </w:r>
    </w:p>
    <w:p w14:paraId="19990BF5" w14:textId="77777777" w:rsidR="005B7862" w:rsidRPr="00E175DD" w:rsidRDefault="005B7862" w:rsidP="00A34CE4">
      <w:pPr>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rPr>
        <w:t>Враховуючи вище зазначене, технології виховання молоді на національно-культурних традиціях українського народу ми розглядаємо як процес, що включає наступні взаємодетерміновані компоненти:</w:t>
      </w:r>
    </w:p>
    <w:p w14:paraId="1F2E0D4E" w14:textId="41ECE006" w:rsidR="005B7862" w:rsidRPr="00E175DD" w:rsidRDefault="00654246" w:rsidP="00A34CE4">
      <w:pPr>
        <w:numPr>
          <w:ilvl w:val="1"/>
          <w:numId w:val="1"/>
        </w:numPr>
        <w:tabs>
          <w:tab w:val="left" w:pos="790"/>
        </w:tabs>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lang w:val="uk-UA"/>
        </w:rPr>
        <w:t xml:space="preserve">- </w:t>
      </w:r>
      <w:r w:rsidR="005B7862" w:rsidRPr="00E175DD">
        <w:rPr>
          <w:rFonts w:ascii="Times New Roman" w:eastAsia="Times New Roman" w:hAnsi="Times New Roman"/>
          <w:sz w:val="24"/>
          <w:szCs w:val="24"/>
        </w:rPr>
        <w:t>систему методів і засобів відтворення науково обґрунтованих вихідних концептуальних положень щодо виховання молоді на національно-культурних традиціях українського народу;</w:t>
      </w:r>
    </w:p>
    <w:p w14:paraId="3F86A8B8" w14:textId="375B2F4E" w:rsidR="005B7862" w:rsidRPr="00E175DD" w:rsidRDefault="00654246" w:rsidP="00A34CE4">
      <w:pPr>
        <w:numPr>
          <w:ilvl w:val="1"/>
          <w:numId w:val="1"/>
        </w:numPr>
        <w:tabs>
          <w:tab w:val="left" w:pos="689"/>
        </w:tabs>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lang w:val="uk-UA"/>
        </w:rPr>
        <w:t xml:space="preserve">-  </w:t>
      </w:r>
      <w:r w:rsidR="005B7862" w:rsidRPr="00E175DD">
        <w:rPr>
          <w:rFonts w:ascii="Times New Roman" w:eastAsia="Times New Roman" w:hAnsi="Times New Roman"/>
          <w:sz w:val="24"/>
          <w:szCs w:val="24"/>
        </w:rPr>
        <w:t>сукупність психолого-педагогічних установок, що визначають спеціальний набір і компоновку методів, прийомів, засобів і форм виховання, що в цілому виступає як організаційно-методичний інструментарій для суб'єктів, що керують даним процесом;</w:t>
      </w:r>
    </w:p>
    <w:p w14:paraId="19168C7A" w14:textId="4453122B" w:rsidR="005B7862" w:rsidRPr="00E175DD" w:rsidRDefault="00654246" w:rsidP="00A34CE4">
      <w:pPr>
        <w:numPr>
          <w:ilvl w:val="1"/>
          <w:numId w:val="1"/>
        </w:numPr>
        <w:tabs>
          <w:tab w:val="left" w:pos="726"/>
        </w:tabs>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lang w:val="uk-UA"/>
        </w:rPr>
        <w:t xml:space="preserve">- </w:t>
      </w:r>
      <w:r w:rsidR="005B7862" w:rsidRPr="00E175DD">
        <w:rPr>
          <w:rFonts w:ascii="Times New Roman" w:eastAsia="Times New Roman" w:hAnsi="Times New Roman"/>
          <w:sz w:val="24"/>
          <w:szCs w:val="24"/>
        </w:rPr>
        <w:t xml:space="preserve">процес комунікації – техніку виконання виховних завдань, що ґрунтується на певному алгоритмі, програмі, системі </w:t>
      </w:r>
      <w:r w:rsidR="005B7862" w:rsidRPr="00E175DD">
        <w:rPr>
          <w:rFonts w:ascii="Times New Roman" w:eastAsia="Times New Roman" w:hAnsi="Times New Roman"/>
          <w:sz w:val="24"/>
          <w:szCs w:val="24"/>
        </w:rPr>
        <w:lastRenderedPageBreak/>
        <w:t>взаємодій учасників виховного процесу і характеризує його як мистецтво формування етнічно-змістовних ціннісно-гуманних особистісно-орієнтованих відносин.</w:t>
      </w:r>
    </w:p>
    <w:p w14:paraId="5C456D31" w14:textId="790A8480" w:rsidR="005B7862" w:rsidRPr="00E175DD" w:rsidRDefault="005B7862" w:rsidP="00A34CE4">
      <w:pPr>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rPr>
        <w:t>Одним із центральних понять виховного процесу є поняття особистості. Учення про особистість – методологічна основа будь-якої виховної системи. К.Ушинський писав: «Якими не були б наші погляди на філософію і психологію якщо ми хочемо говорити про виховання людини, то зобов'язані спочатку собі скласти поняття про людину». Спираючись на результати досліджень класиків психологічної науки - Л.Виготського, О.Леонтьєва, Г.Костюка, можемо стверджувати, що розвиток особистості потрібно розуміти як «процес її руху і саморуху». Людина у значній мірі є самокеруючою і саморегулюючою системою: рівень самокерування – одна з головних характеристик розвитку особистості.</w:t>
      </w:r>
    </w:p>
    <w:p w14:paraId="6E7AD92C" w14:textId="01DB8DC0" w:rsidR="005B7862" w:rsidRPr="00E175DD" w:rsidRDefault="005B7862" w:rsidP="00A34CE4">
      <w:pPr>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rPr>
        <w:t xml:space="preserve">Культурні традиції українського народу є продуктивними як з огляду на необхідність формування національної самосвідомості молоді, так і створення довгострокової національної стратегії виховання, пошуків шляхів та засобів подолання духовної кризи сучасного суспільства. Тому домінантою стає орієнтація на повернення від надмірно зараціоналізованого та технократичного світобачення до конкретної живої людини, </w:t>
      </w:r>
      <w:proofErr w:type="gramStart"/>
      <w:r w:rsidRPr="00E175DD">
        <w:rPr>
          <w:rFonts w:ascii="Times New Roman" w:eastAsia="Times New Roman" w:hAnsi="Times New Roman"/>
          <w:sz w:val="24"/>
          <w:szCs w:val="24"/>
        </w:rPr>
        <w:t>у</w:t>
      </w:r>
      <w:r w:rsidR="004F64EC">
        <w:rPr>
          <w:rFonts w:ascii="Times New Roman" w:eastAsia="Times New Roman" w:hAnsi="Times New Roman"/>
          <w:sz w:val="24"/>
          <w:szCs w:val="24"/>
          <w:lang w:val="uk-UA"/>
        </w:rPr>
        <w:t xml:space="preserve"> </w:t>
      </w:r>
      <w:bookmarkStart w:id="2" w:name="_GoBack"/>
      <w:bookmarkEnd w:id="2"/>
      <w:r w:rsidRPr="00E175DD">
        <w:rPr>
          <w:rFonts w:ascii="Times New Roman" w:eastAsia="Times New Roman" w:hAnsi="Times New Roman"/>
          <w:sz w:val="24"/>
          <w:szCs w:val="24"/>
        </w:rPr>
        <w:t>сфер</w:t>
      </w:r>
      <w:r w:rsidR="00E175DD">
        <w:rPr>
          <w:rFonts w:ascii="Times New Roman" w:eastAsia="Times New Roman" w:hAnsi="Times New Roman"/>
          <w:sz w:val="24"/>
          <w:szCs w:val="24"/>
          <w:lang w:val="uk-UA"/>
        </w:rPr>
        <w:t>у</w:t>
      </w:r>
      <w:proofErr w:type="gramEnd"/>
      <w:r w:rsidRPr="00E175DD">
        <w:rPr>
          <w:rFonts w:ascii="Times New Roman" w:eastAsia="Times New Roman" w:hAnsi="Times New Roman"/>
          <w:sz w:val="24"/>
          <w:szCs w:val="24"/>
        </w:rPr>
        <w:t xml:space="preserve"> її чуттєво-емоційного світу.</w:t>
      </w:r>
    </w:p>
    <w:p w14:paraId="79EA6E28" w14:textId="77777777" w:rsidR="005B7862" w:rsidRPr="00E175DD" w:rsidRDefault="005B7862" w:rsidP="00A34CE4">
      <w:pPr>
        <w:spacing w:line="360" w:lineRule="auto"/>
        <w:ind w:firstLine="709"/>
        <w:jc w:val="both"/>
        <w:rPr>
          <w:rFonts w:ascii="Times New Roman" w:eastAsia="Times New Roman" w:hAnsi="Times New Roman"/>
          <w:sz w:val="24"/>
          <w:szCs w:val="24"/>
        </w:rPr>
        <w:sectPr w:rsidR="005B7862" w:rsidRPr="00E175DD">
          <w:pgSz w:w="8400" w:h="11900"/>
          <w:pgMar w:top="793" w:right="880" w:bottom="0" w:left="799" w:header="0" w:footer="0" w:gutter="0"/>
          <w:cols w:space="0" w:equalWidth="0">
            <w:col w:w="6721"/>
          </w:cols>
          <w:docGrid w:linePitch="360"/>
        </w:sectPr>
      </w:pPr>
    </w:p>
    <w:p w14:paraId="1D2F7BAE" w14:textId="421F968C" w:rsidR="00242384" w:rsidRPr="00E175DD" w:rsidRDefault="00242384" w:rsidP="00E63EE6">
      <w:pPr>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rPr>
        <w:t xml:space="preserve">Таким чином, інноваційні технології виховання молоді на національно- культурних традиціях повинні бути побудовані насамперед на етнічно-ціннісній, особистісно-змістовній та емоційно-психологічній основі, що передбачає: по-перше, </w:t>
      </w:r>
      <w:r w:rsidRPr="00E175DD">
        <w:rPr>
          <w:rFonts w:ascii="Times New Roman" w:eastAsia="Times New Roman" w:hAnsi="Times New Roman"/>
          <w:sz w:val="24"/>
          <w:szCs w:val="24"/>
        </w:rPr>
        <w:lastRenderedPageBreak/>
        <w:t>особистісно-орієнтований характер методичного забезпечення конкретної технології; по-друге, створення емоційно-психологічних установок особистості (яскраві образи національної культури); по-третє, спрямованість технології на емоційне пробудження розуму – використання в якості виховного фактору вищого класу емоцій – інтелектуальних і моральних.</w:t>
      </w:r>
    </w:p>
    <w:p w14:paraId="41A88BA4" w14:textId="77777777" w:rsidR="00242384" w:rsidRPr="00E175DD" w:rsidRDefault="00242384" w:rsidP="00A34CE4">
      <w:pPr>
        <w:spacing w:line="360" w:lineRule="auto"/>
        <w:ind w:firstLine="709"/>
        <w:jc w:val="both"/>
        <w:rPr>
          <w:rFonts w:ascii="Times New Roman" w:eastAsia="Times New Roman" w:hAnsi="Times New Roman"/>
          <w:sz w:val="24"/>
          <w:szCs w:val="24"/>
        </w:rPr>
      </w:pPr>
      <w:r w:rsidRPr="00E175DD">
        <w:rPr>
          <w:rFonts w:ascii="Times New Roman" w:eastAsia="Times New Roman" w:hAnsi="Times New Roman"/>
          <w:sz w:val="24"/>
          <w:szCs w:val="24"/>
        </w:rPr>
        <w:t>Тому при моделюванні педагогічних технологій щодо виховання молоді на національно-культурних традиціях українського народу виходимо з концептуального положення психолого-педагогічної науки про те, що людина виявляє себе у системі соціальних відносин як особистість і як індивідуальність.</w:t>
      </w:r>
    </w:p>
    <w:p w14:paraId="7A01ECB7" w14:textId="77777777" w:rsidR="00242384" w:rsidRPr="00E175DD" w:rsidRDefault="00242384" w:rsidP="00A34CE4">
      <w:pPr>
        <w:spacing w:line="360" w:lineRule="auto"/>
        <w:ind w:firstLine="709"/>
        <w:rPr>
          <w:rFonts w:ascii="Times New Roman" w:eastAsia="Times New Roman" w:hAnsi="Times New Roman"/>
          <w:sz w:val="24"/>
          <w:szCs w:val="24"/>
        </w:rPr>
      </w:pPr>
    </w:p>
    <w:p w14:paraId="36E31607" w14:textId="77777777" w:rsidR="00242384" w:rsidRPr="00E175DD" w:rsidRDefault="00242384" w:rsidP="00E63EE6">
      <w:pPr>
        <w:spacing w:line="360" w:lineRule="auto"/>
        <w:ind w:firstLine="709"/>
        <w:jc w:val="center"/>
        <w:rPr>
          <w:rFonts w:ascii="Times New Roman" w:eastAsia="Times New Roman" w:hAnsi="Times New Roman"/>
          <w:b/>
          <w:sz w:val="24"/>
          <w:szCs w:val="24"/>
        </w:rPr>
      </w:pPr>
      <w:r w:rsidRPr="00E175DD">
        <w:rPr>
          <w:rFonts w:ascii="Times New Roman" w:eastAsia="Times New Roman" w:hAnsi="Times New Roman"/>
          <w:b/>
          <w:sz w:val="24"/>
          <w:szCs w:val="24"/>
        </w:rPr>
        <w:t>СПИСОК ВИКОРИСТАНИХ ДЖЕРЕЛ</w:t>
      </w:r>
    </w:p>
    <w:p w14:paraId="2652723F" w14:textId="0F9CC0C9" w:rsidR="00242384" w:rsidRPr="00E175DD" w:rsidRDefault="00242384" w:rsidP="00E63EE6">
      <w:pPr>
        <w:numPr>
          <w:ilvl w:val="0"/>
          <w:numId w:val="1"/>
        </w:numPr>
        <w:tabs>
          <w:tab w:val="left" w:pos="261"/>
        </w:tabs>
        <w:spacing w:line="360" w:lineRule="auto"/>
        <w:ind w:firstLine="709"/>
        <w:rPr>
          <w:rFonts w:ascii="Times New Roman" w:eastAsia="Times New Roman" w:hAnsi="Times New Roman"/>
          <w:sz w:val="24"/>
          <w:szCs w:val="24"/>
        </w:rPr>
      </w:pPr>
      <w:r w:rsidRPr="00E175DD">
        <w:rPr>
          <w:rFonts w:ascii="Times New Roman" w:eastAsia="Times New Roman" w:hAnsi="Times New Roman"/>
          <w:sz w:val="24"/>
          <w:szCs w:val="24"/>
          <w:lang w:val="uk-UA"/>
        </w:rPr>
        <w:t xml:space="preserve">1. </w:t>
      </w:r>
      <w:r w:rsidRPr="00E175DD">
        <w:rPr>
          <w:rFonts w:ascii="Times New Roman" w:eastAsia="Times New Roman" w:hAnsi="Times New Roman"/>
          <w:sz w:val="24"/>
          <w:szCs w:val="24"/>
        </w:rPr>
        <w:t xml:space="preserve">Абасов З.А. Проектирование инноваций в структуре педагогической деятельности / </w:t>
      </w:r>
      <w:r w:rsidRPr="00E175DD">
        <w:rPr>
          <w:rFonts w:ascii="Times New Roman" w:eastAsia="Times New Roman" w:hAnsi="Times New Roman"/>
          <w:sz w:val="24"/>
          <w:szCs w:val="24"/>
          <w:lang w:val="uk-UA"/>
        </w:rPr>
        <w:t xml:space="preserve">2. </w:t>
      </w:r>
      <w:r w:rsidRPr="00E175DD">
        <w:rPr>
          <w:rFonts w:ascii="Times New Roman" w:eastAsia="Times New Roman" w:hAnsi="Times New Roman"/>
          <w:sz w:val="24"/>
          <w:szCs w:val="24"/>
        </w:rPr>
        <w:t>З.А.Абасов // Высшее образование сегодня. - 2004. - №6. - С.8-14.</w:t>
      </w:r>
    </w:p>
    <w:p w14:paraId="3EAE1418" w14:textId="23492522" w:rsidR="00242384" w:rsidRPr="00E175DD" w:rsidRDefault="00E63EE6" w:rsidP="00E63EE6">
      <w:pPr>
        <w:numPr>
          <w:ilvl w:val="0"/>
          <w:numId w:val="1"/>
        </w:numPr>
        <w:tabs>
          <w:tab w:val="left" w:pos="261"/>
        </w:tabs>
        <w:spacing w:line="360" w:lineRule="auto"/>
        <w:ind w:firstLine="709"/>
        <w:rPr>
          <w:rFonts w:ascii="Times New Roman" w:eastAsia="Times New Roman" w:hAnsi="Times New Roman"/>
          <w:sz w:val="24"/>
          <w:szCs w:val="24"/>
        </w:rPr>
      </w:pPr>
      <w:r w:rsidRPr="00E175DD">
        <w:rPr>
          <w:rFonts w:ascii="Times New Roman" w:eastAsia="Times New Roman" w:hAnsi="Times New Roman"/>
          <w:sz w:val="24"/>
          <w:szCs w:val="24"/>
          <w:lang w:val="uk-UA"/>
        </w:rPr>
        <w:t>2</w:t>
      </w:r>
      <w:r w:rsidR="00242384" w:rsidRPr="00E175DD">
        <w:rPr>
          <w:rFonts w:ascii="Times New Roman" w:eastAsia="Times New Roman" w:hAnsi="Times New Roman"/>
          <w:sz w:val="24"/>
          <w:szCs w:val="24"/>
          <w:lang w:val="uk-UA"/>
        </w:rPr>
        <w:t xml:space="preserve">. </w:t>
      </w:r>
      <w:r w:rsidR="00242384" w:rsidRPr="00E175DD">
        <w:rPr>
          <w:rFonts w:ascii="Times New Roman" w:eastAsia="Times New Roman" w:hAnsi="Times New Roman"/>
          <w:sz w:val="24"/>
          <w:szCs w:val="24"/>
        </w:rPr>
        <w:t>Бойко A.M. Виховання людини: нове і вічне / А.М.Бойко. - Полтава: Техсервіс, 2006. – 568с.</w:t>
      </w:r>
    </w:p>
    <w:p w14:paraId="3745BE0D" w14:textId="64BDE019" w:rsidR="00242384" w:rsidRPr="00E175DD" w:rsidRDefault="00E63EE6" w:rsidP="00E63EE6">
      <w:pPr>
        <w:numPr>
          <w:ilvl w:val="0"/>
          <w:numId w:val="1"/>
        </w:numPr>
        <w:tabs>
          <w:tab w:val="left" w:pos="261"/>
        </w:tabs>
        <w:spacing w:line="360" w:lineRule="auto"/>
        <w:ind w:firstLine="709"/>
        <w:rPr>
          <w:rFonts w:ascii="Times New Roman" w:eastAsia="Times New Roman" w:hAnsi="Times New Roman"/>
          <w:sz w:val="24"/>
          <w:szCs w:val="24"/>
        </w:rPr>
      </w:pPr>
      <w:r w:rsidRPr="00E175DD">
        <w:rPr>
          <w:rFonts w:ascii="Times New Roman" w:eastAsia="Times New Roman" w:hAnsi="Times New Roman"/>
          <w:sz w:val="24"/>
          <w:szCs w:val="24"/>
          <w:lang w:val="uk-UA"/>
        </w:rPr>
        <w:t>3</w:t>
      </w:r>
      <w:r w:rsidR="00242384" w:rsidRPr="00E175DD">
        <w:rPr>
          <w:rFonts w:ascii="Times New Roman" w:eastAsia="Times New Roman" w:hAnsi="Times New Roman"/>
          <w:sz w:val="24"/>
          <w:szCs w:val="24"/>
          <w:lang w:val="uk-UA"/>
        </w:rPr>
        <w:t xml:space="preserve">. </w:t>
      </w:r>
      <w:r w:rsidR="00242384" w:rsidRPr="00E175DD">
        <w:rPr>
          <w:rFonts w:ascii="Times New Roman" w:eastAsia="Times New Roman" w:hAnsi="Times New Roman"/>
          <w:sz w:val="24"/>
          <w:szCs w:val="24"/>
        </w:rPr>
        <w:t>Бойко A.M. Парадигмальні напрями виховання: варіанти вибору / А.М.Бойко // Рідна школа. -2001. -№ 3. -С. 7- 10.</w:t>
      </w:r>
    </w:p>
    <w:p w14:paraId="227BAD1B" w14:textId="3CEACD12" w:rsidR="00242384" w:rsidRPr="00E175DD" w:rsidRDefault="00E63EE6" w:rsidP="00E63EE6">
      <w:pPr>
        <w:tabs>
          <w:tab w:val="left" w:pos="261"/>
        </w:tabs>
        <w:spacing w:line="360" w:lineRule="auto"/>
        <w:ind w:firstLine="709"/>
        <w:rPr>
          <w:rFonts w:ascii="Times New Roman" w:eastAsia="Times New Roman" w:hAnsi="Times New Roman"/>
          <w:sz w:val="24"/>
          <w:szCs w:val="24"/>
        </w:rPr>
      </w:pPr>
      <w:r w:rsidRPr="00E175DD">
        <w:rPr>
          <w:rFonts w:ascii="Times New Roman" w:eastAsia="Times New Roman" w:hAnsi="Times New Roman"/>
          <w:sz w:val="24"/>
          <w:szCs w:val="24"/>
          <w:lang w:val="uk-UA"/>
        </w:rPr>
        <w:t xml:space="preserve"> 4</w:t>
      </w:r>
      <w:r w:rsidR="00242384" w:rsidRPr="00E175DD">
        <w:rPr>
          <w:rFonts w:ascii="Times New Roman" w:eastAsia="Times New Roman" w:hAnsi="Times New Roman"/>
          <w:sz w:val="24"/>
          <w:szCs w:val="24"/>
          <w:lang w:val="uk-UA"/>
        </w:rPr>
        <w:t xml:space="preserve">. </w:t>
      </w:r>
      <w:r w:rsidR="00242384" w:rsidRPr="00E175DD">
        <w:rPr>
          <w:rFonts w:ascii="Times New Roman" w:eastAsia="Times New Roman" w:hAnsi="Times New Roman"/>
          <w:sz w:val="24"/>
          <w:szCs w:val="24"/>
        </w:rPr>
        <w:t>Українство у світі: традиційність культури та спільності взаємин / [В.М.Піскун та ін.].</w:t>
      </w:r>
      <w:r w:rsidRPr="00E175DD">
        <w:rPr>
          <w:rFonts w:ascii="Times New Roman" w:eastAsia="Times New Roman" w:hAnsi="Times New Roman"/>
          <w:sz w:val="24"/>
          <w:szCs w:val="24"/>
          <w:lang w:val="uk-UA"/>
        </w:rPr>
        <w:t xml:space="preserve"> </w:t>
      </w:r>
      <w:r w:rsidR="00242384" w:rsidRPr="00E175DD">
        <w:rPr>
          <w:rFonts w:ascii="Times New Roman" w:eastAsia="Times New Roman" w:hAnsi="Times New Roman"/>
          <w:sz w:val="24"/>
          <w:szCs w:val="24"/>
        </w:rPr>
        <w:t>К.: Нічлава, 2004.-273с.</w:t>
      </w:r>
    </w:p>
    <w:p w14:paraId="1D52D82A" w14:textId="337B91A8" w:rsidR="00242384" w:rsidRPr="00E175DD" w:rsidRDefault="00E63EE6" w:rsidP="00E63EE6">
      <w:pPr>
        <w:tabs>
          <w:tab w:val="left" w:pos="261"/>
        </w:tabs>
        <w:spacing w:line="360" w:lineRule="auto"/>
        <w:ind w:firstLine="709"/>
        <w:rPr>
          <w:rFonts w:ascii="Times New Roman" w:eastAsia="Times New Roman" w:hAnsi="Times New Roman"/>
          <w:sz w:val="24"/>
          <w:szCs w:val="24"/>
        </w:rPr>
      </w:pPr>
      <w:r w:rsidRPr="00E175DD">
        <w:rPr>
          <w:rFonts w:ascii="Times New Roman" w:eastAsia="Times New Roman" w:hAnsi="Times New Roman"/>
          <w:sz w:val="24"/>
          <w:szCs w:val="24"/>
          <w:lang w:val="uk-UA"/>
        </w:rPr>
        <w:t>5</w:t>
      </w:r>
      <w:r w:rsidR="00242384" w:rsidRPr="00E175DD">
        <w:rPr>
          <w:rFonts w:ascii="Times New Roman" w:eastAsia="Times New Roman" w:hAnsi="Times New Roman"/>
          <w:sz w:val="24"/>
          <w:szCs w:val="24"/>
          <w:lang w:val="uk-UA"/>
        </w:rPr>
        <w:t xml:space="preserve">. </w:t>
      </w:r>
      <w:r w:rsidR="00242384" w:rsidRPr="00E175DD">
        <w:rPr>
          <w:rFonts w:ascii="Times New Roman" w:eastAsia="Times New Roman" w:hAnsi="Times New Roman"/>
          <w:sz w:val="24"/>
          <w:szCs w:val="24"/>
        </w:rPr>
        <w:t>Ушинский К.Д. Человек как предмет воспитания: Опыт педагогической антропологи /</w:t>
      </w:r>
      <w:r w:rsidRPr="00E175DD">
        <w:rPr>
          <w:rFonts w:ascii="Times New Roman" w:eastAsia="Times New Roman" w:hAnsi="Times New Roman"/>
          <w:sz w:val="24"/>
          <w:szCs w:val="24"/>
          <w:lang w:val="uk-UA"/>
        </w:rPr>
        <w:t xml:space="preserve"> </w:t>
      </w:r>
      <w:r w:rsidR="00242384" w:rsidRPr="00E175DD">
        <w:rPr>
          <w:rFonts w:ascii="Times New Roman" w:eastAsia="Times New Roman" w:hAnsi="Times New Roman"/>
          <w:sz w:val="24"/>
          <w:szCs w:val="24"/>
        </w:rPr>
        <w:t>К.Д.Ушинский. -М.: ФАПР-ПРЕСС, 2004. - 576 с.</w:t>
      </w:r>
    </w:p>
    <w:p w14:paraId="489BEC8E" w14:textId="77777777" w:rsidR="00242384" w:rsidRPr="000101CE" w:rsidRDefault="00242384" w:rsidP="00E63EE6">
      <w:pPr>
        <w:spacing w:line="360" w:lineRule="auto"/>
        <w:ind w:firstLine="709"/>
      </w:pPr>
    </w:p>
    <w:p w14:paraId="7D171C92" w14:textId="77777777" w:rsidR="005B7862" w:rsidRPr="00242384" w:rsidRDefault="005B7862" w:rsidP="005B7862">
      <w:pPr>
        <w:spacing w:line="0" w:lineRule="atLeast"/>
        <w:ind w:right="-80"/>
        <w:jc w:val="center"/>
        <w:rPr>
          <w:rFonts w:ascii="Times New Roman" w:eastAsia="Times New Roman" w:hAnsi="Times New Roman"/>
          <w:sz w:val="16"/>
        </w:rPr>
        <w:sectPr w:rsidR="005B7862" w:rsidRPr="00242384">
          <w:type w:val="continuous"/>
          <w:pgSz w:w="8400" w:h="11900"/>
          <w:pgMar w:top="793" w:right="880" w:bottom="0" w:left="799" w:header="0" w:footer="0" w:gutter="0"/>
          <w:cols w:space="0" w:equalWidth="0">
            <w:col w:w="6721"/>
          </w:cols>
          <w:docGrid w:linePitch="360"/>
        </w:sectPr>
      </w:pPr>
    </w:p>
    <w:p w14:paraId="65518642" w14:textId="77777777" w:rsidR="00980E80" w:rsidRPr="00242384" w:rsidRDefault="00980E80" w:rsidP="00242384">
      <w:pPr>
        <w:spacing w:line="242" w:lineRule="auto"/>
        <w:ind w:left="1" w:right="80" w:firstLine="499"/>
        <w:jc w:val="both"/>
      </w:pPr>
      <w:bookmarkStart w:id="3" w:name="page144"/>
      <w:bookmarkEnd w:id="3"/>
    </w:p>
    <w:sectPr w:rsidR="00980E80" w:rsidRPr="002423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8E82A886"/>
    <w:lvl w:ilvl="0" w:tplc="FFFFFFFF">
      <w:numFmt w:val="none"/>
      <w:lvlText w:val=""/>
      <w:lvlJc w:val="left"/>
      <w:pPr>
        <w:tabs>
          <w:tab w:val="num" w:pos="360"/>
        </w:tabs>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1" w15:restartNumberingAfterBreak="0">
    <w:nsid w:val="6CD75555"/>
    <w:multiLevelType w:val="hybridMultilevel"/>
    <w:tmpl w:val="731A1A46"/>
    <w:lvl w:ilvl="0" w:tplc="2F5E888A">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E80"/>
    <w:rsid w:val="000101CE"/>
    <w:rsid w:val="00242384"/>
    <w:rsid w:val="004F64EC"/>
    <w:rsid w:val="00563F28"/>
    <w:rsid w:val="005B7862"/>
    <w:rsid w:val="00654246"/>
    <w:rsid w:val="00980E80"/>
    <w:rsid w:val="00A34CE4"/>
    <w:rsid w:val="00D451C2"/>
    <w:rsid w:val="00E175DD"/>
    <w:rsid w:val="00E63EE6"/>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ED376"/>
  <w15:chartTrackingRefBased/>
  <w15:docId w15:val="{48E5890B-4868-46A4-A53F-152B12DEC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7862"/>
    <w:pPr>
      <w:spacing w:after="0" w:line="240" w:lineRule="auto"/>
    </w:pPr>
    <w:rPr>
      <w:rFonts w:ascii="Calibri" w:eastAsia="Calibri" w:hAnsi="Calibri" w:cs="Arial"/>
      <w:sz w:val="20"/>
      <w:szCs w:val="20"/>
      <w:lang w:eastAsia="ru-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3F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1437</Words>
  <Characters>8197</Characters>
  <Application>Microsoft Office Word</Application>
  <DocSecurity>0</DocSecurity>
  <Lines>68</Lines>
  <Paragraphs>19</Paragraphs>
  <ScaleCrop>false</ScaleCrop>
  <Company/>
  <LinksUpToDate>false</LinksUpToDate>
  <CharactersWithSpaces>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11</cp:revision>
  <dcterms:created xsi:type="dcterms:W3CDTF">2020-03-18T09:11:00Z</dcterms:created>
  <dcterms:modified xsi:type="dcterms:W3CDTF">2020-03-18T09:32:00Z</dcterms:modified>
</cp:coreProperties>
</file>