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37570F" w:rsidR="0037570F" w:rsidRDefault="0037570F" w:rsidRPr="00F87A60">
      <w:pPr>
        <w:rPr>
          <w:rFonts w:ascii="Times New Roman" w:cs="Times New Roman" w:hAnsi="Times New Roman"/>
          <w:b/>
        </w:rPr>
      </w:pPr>
      <w:r w:rsidRPr="00F87A60">
        <w:rPr>
          <w:rFonts w:ascii="Times New Roman" w:cs="Times New Roman" w:hAnsi="Times New Roman"/>
          <w:b/>
        </w:rPr>
        <w:t>Використання музейної педагогіки у виховному процесі на уроках трудового навчання</w:t>
      </w:r>
    </w:p>
    <w:p w:rsidP="0037570F" w:rsidR="0037570F" w:rsidRDefault="0037570F">
      <w:p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Худолєєва Лариса Олександрівна, учитель трудового навчання. Дніпродзержинська школа №28.</w:t>
      </w:r>
    </w:p>
    <w:p w:rsidP="0037570F" w:rsidR="0037570F" w:rsidRDefault="0037570F" w:rsidRPr="00F87A60">
      <w:pPr>
        <w:rPr>
          <w:rFonts w:ascii="Times New Roman" w:cs="Times New Roman" w:hAnsi="Times New Roman"/>
        </w:rPr>
      </w:pPr>
      <w:r w:rsidRPr="0037570F">
        <w:rPr>
          <w:rFonts w:ascii="Times New Roman" w:cs="Times New Roman" w:hAnsi="Times New Roman"/>
          <w:b/>
        </w:rPr>
        <w:t>Анотація</w:t>
      </w:r>
      <w:r>
        <w:rPr>
          <w:rFonts w:ascii="Times New Roman" w:cs="Times New Roman" w:hAnsi="Times New Roman"/>
        </w:rPr>
        <w:t>: В статті на заявлену тему авторка пише про історію розвитку вишивки на території Наддніпрянщини, що висвітлює історію рідного краю. Робота супроводжується світлинами вишивок.</w:t>
      </w:r>
    </w:p>
    <w:p w:rsidR="009F6AE8" w:rsidRDefault="009F6AE8"/>
    <w:p w:rsidP="0037570F" w:rsidR="0037570F" w:rsidRDefault="0037570F" w:rsidRPr="0037570F">
      <w:pPr>
        <w:jc w:val="center"/>
        <w:rPr>
          <w:rFonts w:ascii="Times New Roman" w:cs="Times New Roman" w:hAnsi="Times New Roman"/>
          <w:b/>
          <w:sz w:val="32"/>
          <w:szCs w:val="32"/>
        </w:rPr>
      </w:pPr>
      <w:r w:rsidRPr="0037570F">
        <w:rPr>
          <w:rFonts w:ascii="Times New Roman" w:cs="Times New Roman" w:hAnsi="Times New Roman"/>
          <w:b/>
          <w:sz w:val="32"/>
          <w:szCs w:val="32"/>
        </w:rPr>
        <w:t xml:space="preserve">Використання музейної педагогіки </w:t>
      </w:r>
    </w:p>
    <w:p w:rsidP="0037570F" w:rsidR="0037570F" w:rsidRDefault="0037570F">
      <w:pPr>
        <w:jc w:val="center"/>
        <w:rPr>
          <w:rFonts w:ascii="Times New Roman" w:cs="Times New Roman" w:hAnsi="Times New Roman"/>
          <w:b/>
          <w:sz w:val="32"/>
          <w:szCs w:val="32"/>
        </w:rPr>
      </w:pPr>
      <w:r w:rsidRPr="0037570F">
        <w:rPr>
          <w:rFonts w:ascii="Times New Roman" w:cs="Times New Roman" w:hAnsi="Times New Roman"/>
          <w:b/>
          <w:sz w:val="32"/>
          <w:szCs w:val="32"/>
        </w:rPr>
        <w:t>у виховному процесі на уроках трудового навчання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 w:rsidRPr="0037570F">
        <w:drawing>
          <wp:anchor allowOverlap="1" behindDoc="0" distB="0" distL="114300" distR="114300" distT="0" layoutInCell="1" locked="0" relativeHeight="251658240" simplePos="0" wp14:anchorId="7F673D75" wp14:editId="36ADB53B">
            <wp:simplePos x="0" y="0"/>
            <wp:positionH relativeFrom="column">
              <wp:posOffset>3981450</wp:posOffset>
            </wp:positionH>
            <wp:positionV relativeFrom="paragraph">
              <wp:posOffset>132715</wp:posOffset>
            </wp:positionV>
            <wp:extent cx="2438400" cy="1828800"/>
            <wp:effectExtent b="171450" l="133350" r="152400" t="114300"/>
            <wp:wrapSquare wrapText="bothSides"/>
            <wp:docPr id="419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Віддавна, з незапам’ятних часів,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Красою невмирущого надбання,</w:t>
      </w:r>
      <w:r w:rsidRPr="0037570F">
        <w:rPr>
          <w:rFonts w:ascii="Courier New" w:cs="Courier New" w:eastAsia="Courier New" w:hAnsi="Courier New"/>
          <w:noProof/>
          <w:color w:val="000000"/>
          <w:spacing w:val="0"/>
          <w:sz w:val="24"/>
          <w:szCs w:val="24"/>
          <w:lang w:eastAsia="uk-UA"/>
        </w:rPr>
        <w:t xml:space="preserve"> </w:t>
      </w:r>
    </w:p>
    <w:p w:rsidP="0037570F" w:rsidR="0037570F" w:rsidRDefault="0037570F">
      <w:pPr>
        <w:pStyle w:val="1"/>
        <w:shd w:color="auto" w:fill="auto" w:val="clear"/>
        <w:spacing w:before="0"/>
        <w:ind w:left="580" w:right="4320"/>
        <w:jc w:val="left"/>
      </w:pPr>
      <w:r>
        <w:t>Немов зворушливий народний спів Дійшло до нас мистецтво вишивання.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Вишивка - один з давніх і найбільш розповсюджених видів народного мистецтва на Україні. Ми ніколи не зможемо довідатись, коли і хто вперше здогадався втілити в узорний мотив красу рідної природи, свої переживання та відчуття.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rPr>
          <w:lang w:val="ru-RU"/>
        </w:rPr>
        <w:t xml:space="preserve">Початки </w:t>
      </w:r>
      <w:r>
        <w:t>мистецтва сягають сивої давнини. Народ творив, знаходив, стверджував власний оригінальний стиль. Вишивання — це зміст символічних зображень з добором кольору та візерунку розташованих в певному порядку. Окремі мотиви створюють орнамент, що в перекладі з латинської мови означає «прикраса».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Орнамент ділиться на чотири групи: геометричні, рослинні, зооморфні та антропоморфні. Візерунки орнаментів підкреслюють форму, розміри і матеріал. Створюючи орнаменти, люди зверталися до природи, але не копіювали, а переносили окремі елементи на домашні речі і, зокрема, вишивку. Кожна лінія чи завиток узору мали певне значення. Пряма лінія - земля, хвиляста - вода, вертикальна - дощ, трикутник - гори, дві схрещені лінії - блискавка, жіноча постать - берегиня роду, дерево - родючість землі, птахи - весна, врожай, багатство. Знаки-символи не тільки прикрашали житло, одяг, предмети побуту, але повинні були охороняти, захищати, оберігати від злих духів, нести щастя.</w:t>
      </w:r>
    </w:p>
    <w:p w:rsidR="0037570F" w:rsidRDefault="0037570F">
      <w:pPr>
        <w:widowControl/>
        <w:spacing w:after="200" w:line="276" w:lineRule="auto"/>
        <w:rPr>
          <w:rFonts w:ascii="Times New Roman" w:cs="Times New Roman" w:eastAsia="Times New Roman" w:hAnsi="Times New Roman"/>
          <w:color w:val="auto"/>
          <w:spacing w:val="16"/>
          <w:sz w:val="22"/>
          <w:szCs w:val="22"/>
          <w:lang w:eastAsia="en-US"/>
        </w:rPr>
      </w:pPr>
      <w:r w:rsidRPr="0037570F">
        <w:drawing>
          <wp:anchor allowOverlap="1" behindDoc="0" distB="0" distL="114300" distR="114300" distT="0" layoutInCell="1" locked="0" relativeHeight="251661312" simplePos="0" wp14:anchorId="073C0667" wp14:editId="24CE4608">
            <wp:simplePos x="0" y="0"/>
            <wp:positionH relativeFrom="column">
              <wp:posOffset>2129155</wp:posOffset>
            </wp:positionH>
            <wp:positionV relativeFrom="paragraph">
              <wp:posOffset>292735</wp:posOffset>
            </wp:positionV>
            <wp:extent cx="2148840" cy="1599565"/>
            <wp:effectExtent b="172085" l="133350" r="156210" t="95250"/>
            <wp:wrapNone/>
            <wp:docPr descr="H:\17.02.14\DSC01075.JPG"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75.JPG" id="8194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15995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70F">
        <w:drawing>
          <wp:anchor allowOverlap="1" behindDoc="0" distB="0" distL="114300" distR="114300" distT="0" layoutInCell="1" locked="0" relativeHeight="251662336" simplePos="0" wp14:anchorId="336F7EF4" wp14:editId="5766363F">
            <wp:simplePos x="0" y="0"/>
            <wp:positionH relativeFrom="column">
              <wp:posOffset>4468495</wp:posOffset>
            </wp:positionH>
            <wp:positionV relativeFrom="paragraph">
              <wp:posOffset>276860</wp:posOffset>
            </wp:positionV>
            <wp:extent cx="2185035" cy="1638300"/>
            <wp:effectExtent b="171450" l="133350" r="139065" t="95250"/>
            <wp:wrapNone/>
            <wp:docPr descr="H:\17.02.14\DSC01117.JPG" id="16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17.JPG" id="16386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638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70F">
        <w:rPr>
          <w:b/>
          <w:sz w:val="32"/>
          <w:szCs w:val="32"/>
        </w:rPr>
        <w:drawing>
          <wp:anchor allowOverlap="1" behindDoc="0" distB="0" distL="114300" distR="114300" distT="0" layoutInCell="1" locked="0" relativeHeight="251660288" simplePos="0" wp14:anchorId="04751A0D" wp14:editId="1B75290F">
            <wp:simplePos x="0" y="0"/>
            <wp:positionH relativeFrom="column">
              <wp:posOffset>-198120</wp:posOffset>
            </wp:positionH>
            <wp:positionV relativeFrom="paragraph">
              <wp:posOffset>267970</wp:posOffset>
            </wp:positionV>
            <wp:extent cx="2148840" cy="1611630"/>
            <wp:effectExtent b="160020" l="133350" r="156210" t="95250"/>
            <wp:wrapNone/>
            <wp:docPr descr="H:\17.02.14\DSC01071.JPG"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71.JPG" id="717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1611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lastRenderedPageBreak/>
        <w:t>Стелилося звичайним полотном,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Вкривалося барвистими стібками,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 якими і дійшло до нас воно,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Збережене дбайливими руками.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Існують різні види вишивок «гладь», «стовбовий», «мережка». Та одним з найпоширеніших видів вишивання все ж являється хрестик.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 w:rsidRPr="0037570F">
        <w:drawing>
          <wp:anchor allowOverlap="1" behindDoc="0" distB="0" distL="114300" distR="114300" distT="0" layoutInCell="1" locked="0" relativeHeight="251663360" simplePos="0" wp14:anchorId="45115EBE" wp14:editId="466C7A04">
            <wp:simplePos x="0" y="0"/>
            <wp:positionH relativeFrom="column">
              <wp:posOffset>4362549</wp:posOffset>
            </wp:positionH>
            <wp:positionV relativeFrom="paragraph">
              <wp:posOffset>272176</wp:posOffset>
            </wp:positionV>
            <wp:extent cx="1994535" cy="1496060"/>
            <wp:effectExtent b="161290" l="133350" r="139065" t="114300"/>
            <wp:wrapSquare wrapText="bothSides"/>
            <wp:docPr descr="H:\17.02.14\DSC01087.JPG" id="10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87.JPG" id="10242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14960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 xml:space="preserve">Нитки </w:t>
      </w:r>
      <w:r>
        <w:t xml:space="preserve">фарбували </w:t>
      </w:r>
      <w:r>
        <w:rPr>
          <w:lang w:val="ru-RU"/>
        </w:rPr>
        <w:t xml:space="preserve">за </w:t>
      </w:r>
      <w:r>
        <w:t>допомогою природних матеріалів: листя, кори, квітів, плодів, а щоб колі</w:t>
      </w:r>
      <w:proofErr w:type="gramStart"/>
      <w:r>
        <w:t>р</w:t>
      </w:r>
      <w:proofErr w:type="gramEnd"/>
      <w:r>
        <w:t xml:space="preserve"> був стійким, не вигорів і не линяв, нитки запікали в житньому тісті.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Кольори теж мають певне значення: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19" w:val="left"/>
        </w:tabs>
        <w:spacing w:before="0"/>
        <w:ind w:firstLine="560" w:left="20"/>
      </w:pPr>
      <w:r>
        <w:t>Червоний - любов;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29" w:val="left"/>
        </w:tabs>
        <w:spacing w:before="0"/>
        <w:ind w:firstLine="560" w:left="20"/>
      </w:pPr>
      <w:r>
        <w:t>Чорний - журба;</w:t>
      </w:r>
      <w:r w:rsidRPr="0037570F">
        <w:rPr>
          <w:rFonts w:ascii="Courier New" w:cs="Courier New" w:eastAsia="Courier New" w:hAnsi="Courier New"/>
          <w:noProof/>
          <w:color w:val="000000"/>
          <w:spacing w:val="0"/>
          <w:sz w:val="24"/>
          <w:szCs w:val="24"/>
          <w:lang w:eastAsia="uk-UA"/>
        </w:rPr>
        <w:t xml:space="preserve"> 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19" w:val="left"/>
        </w:tabs>
        <w:spacing w:before="0"/>
        <w:ind w:firstLine="560" w:left="20"/>
      </w:pPr>
      <w:r>
        <w:t>Коричневий - дорога;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19" w:val="left"/>
        </w:tabs>
        <w:spacing w:before="0"/>
        <w:ind w:firstLine="560" w:left="20"/>
      </w:pPr>
      <w:r w:rsidRPr="0037570F">
        <w:drawing>
          <wp:anchor allowOverlap="1" behindDoc="0" distB="0" distL="114300" distR="114300" distT="0" layoutInCell="1" locked="0" relativeHeight="251664384" simplePos="0" wp14:anchorId="53B9C53A" wp14:editId="18D03038">
            <wp:simplePos x="0" y="0"/>
            <wp:positionH relativeFrom="column">
              <wp:posOffset>4362450</wp:posOffset>
            </wp:positionH>
            <wp:positionV relativeFrom="paragraph">
              <wp:posOffset>167640</wp:posOffset>
            </wp:positionV>
            <wp:extent cx="1994535" cy="2660650"/>
            <wp:effectExtent b="158750" l="133350" r="139065" t="114300"/>
            <wp:wrapNone/>
            <wp:docPr descr="H:\17.02.14\DSC01056.JPG" id="153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56.JPG" id="15362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2660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Зелений - зустріч;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proofErr w:type="spellStart"/>
      <w:r>
        <w:t>-Жовтий</w:t>
      </w:r>
      <w:proofErr w:type="spellEnd"/>
      <w:r>
        <w:t xml:space="preserve"> — символ здоров’я.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Значення квітів теж є символічне: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19" w:val="left"/>
        </w:tabs>
        <w:spacing w:before="0"/>
        <w:ind w:firstLine="560" w:left="20"/>
      </w:pPr>
      <w:r>
        <w:t>Калина - дерево нашого українського народу;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19" w:val="left"/>
        </w:tabs>
        <w:spacing w:before="0"/>
        <w:ind w:firstLine="560" w:left="20"/>
      </w:pPr>
      <w:r>
        <w:t>Дуб - мужність і міцність;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24" w:val="left"/>
        </w:tabs>
        <w:spacing w:before="0"/>
        <w:ind w:firstLine="560" w:left="20"/>
      </w:pPr>
      <w:r>
        <w:t>Виноград - сім’я і родина;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724" w:val="left"/>
        </w:tabs>
        <w:spacing w:before="0"/>
        <w:ind w:firstLine="560" w:left="20"/>
      </w:pPr>
      <w:r>
        <w:t>Мак - пам'ять;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-Лілія-дівочі чари;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proofErr w:type="spellStart"/>
      <w:r>
        <w:t>-Ружа</w:t>
      </w:r>
      <w:proofErr w:type="spellEnd"/>
      <w:r>
        <w:t xml:space="preserve"> з пуп’янком - народження.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Дивлюся мовчки на рушник,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Що мама вишивала.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І чую: гуси взяли крик,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Зозуля закувала,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 w:rsidRPr="0037570F">
        <w:drawing>
          <wp:anchor allowOverlap="1" behindDoc="0" distB="0" distL="114300" distR="114300" distT="0" layoutInCell="1" locked="0" relativeHeight="251665408" simplePos="0" wp14:anchorId="7755E178" wp14:editId="34B7B128">
            <wp:simplePos x="0" y="0"/>
            <wp:positionH relativeFrom="column">
              <wp:posOffset>4362548</wp:posOffset>
            </wp:positionH>
            <wp:positionV relativeFrom="paragraph">
              <wp:posOffset>50173</wp:posOffset>
            </wp:positionV>
            <wp:extent cx="1995055" cy="1674421"/>
            <wp:effectExtent b="173990" l="133350" r="139065" t="95250"/>
            <wp:wrapNone/>
            <wp:docPr id="20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995055" cy="16744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Знов чорнобривці зацвіли,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Запахла рута-м’ята.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Десь тихо бджоли загули,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Всміхнулась люба мати.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І біль із серця раптом зник,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Так тепло-тепло стало.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Цілую мовчки той рушник,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Що мама вишивала.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Наш рушник - це оберіг. Вишивати рушники - це програмувати своє життя. «Рушник - як доля, а на ньому вишивалося життя». З рушників озивається мудрість предків - їхні знання про світ, про душу людську, про космос, про буття.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 xml:space="preserve">Народжене немовля замотували у мамин весільний рушник, а потім у повивач з не обрубленими кінцями, бо життя тільки починалось. Рушниками пов’язували кумів, в </w:t>
      </w:r>
      <w:r>
        <w:lastRenderedPageBreak/>
        <w:t>дорогу синові мати давала рушника, на рушнику подавали хліб-сіль, рушниками вистеляли фундамент під хату, на рушниках</w:t>
      </w:r>
    </w:p>
    <w:p w:rsidP="0037570F" w:rsidR="0037570F" w:rsidRDefault="0037570F">
      <w:pPr>
        <w:pStyle w:val="1"/>
        <w:shd w:color="auto" w:fill="auto" w:val="clear"/>
        <w:spacing w:before="0"/>
        <w:ind w:left="20"/>
      </w:pPr>
      <w:r>
        <w:t>піднімали сволок, рушник дарували колодязникам. Рушники над іконами на покуті та в церкві, рушником накривали труну і зав'язували па хресті.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 xml:space="preserve">Чудодійна </w:t>
      </w:r>
      <w:proofErr w:type="spellStart"/>
      <w:r>
        <w:t>оберегова</w:t>
      </w:r>
      <w:proofErr w:type="spellEnd"/>
      <w:r>
        <w:t xml:space="preserve"> сила рушника в його візерунках. Рушник можна читати так, як читають книги.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Гордістю кожної родини були божники (або покутники) - рушники для образів. Для них брали найкраще тонке вибілене полотно. Гарними були і кілкові рушники - для картин, дзеркал, рамок з фотокартками. Всі, хто заходив до хати, відразу міг оцінити роботу жінок і дівчат, дивлячись на рушники. На рушниках для вікон і дверей на кінцях були безперервні узори. Часто це вишиті чоловічки, що немов би взялись за руки і не пускають злі чари до хати.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Полотно для рушника в півметра шириною ткали на верстаті, а довжина</w:t>
      </w:r>
    </w:p>
    <w:p w:rsidP="0037570F" w:rsidR="0037570F" w:rsidRDefault="0037570F">
      <w:pPr>
        <w:pStyle w:val="1"/>
        <w:numPr>
          <w:ilvl w:val="0"/>
          <w:numId w:val="1"/>
        </w:numPr>
        <w:shd w:color="auto" w:fill="auto" w:val="clear"/>
        <w:tabs>
          <w:tab w:pos="236" w:val="left"/>
        </w:tabs>
        <w:spacing w:before="0"/>
        <w:ind w:left="20" w:right="20"/>
      </w:pPr>
      <w:r>
        <w:t xml:space="preserve">12 метрів. Дівчина до весілля мала надбати собі 40 рушників. Дівчина ще й судженого не знала, а вже долю на рушнику загадувала, мріяла. На весільному рушнику обов’язково має бути Дерево життя - це символ продовження роду, безсмертя. Крайчики-кривульки - це знаки води, знаки життя. Чотирикутники - символи сонця. </w:t>
      </w:r>
      <w:proofErr w:type="spellStart"/>
      <w:r>
        <w:t>ГІтахл</w:t>
      </w:r>
      <w:proofErr w:type="spellEnd"/>
      <w:r>
        <w:t xml:space="preserve"> на полотні - це посередники між світом живих і світом предків. Вони охоронники роду, помічники і радники.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Кожен край, кожне село мали своє неповторне шитво, свої улюблені барви. На Вінниччині вишивали червоним і чорним, на Київщині червоним і синім, на Полтавщині жовтим і голубим, або білим по білому. Узори карпатських майстринь вигравали усіма барвами веселки. Рушники плели гачком і ткали малюнок (</w:t>
      </w:r>
      <w:proofErr w:type="spellStart"/>
      <w:r>
        <w:t>Кролевецькі</w:t>
      </w:r>
      <w:proofErr w:type="spellEnd"/>
      <w:r>
        <w:t xml:space="preserve"> рушники).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В нашій місцевості: Романкове, Кринички, Аули, технікою вишивання була переважно гладь. Вишивали слова, навіть цілі речення, цифри, прізвища родин.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 xml:space="preserve">В Україні вперше на весь світ шевченковими віршами заговорили українські рушники. Карпатська майстриня Галина </w:t>
      </w:r>
      <w:proofErr w:type="spellStart"/>
      <w:r>
        <w:t>Василащук</w:t>
      </w:r>
      <w:proofErr w:type="spellEnd"/>
      <w:r>
        <w:t xml:space="preserve"> вишила рушники з назвами «Реве та стогне Дніпр широкий», «Думи мої, думи». Близько 20-ти віршів відтворила на рушниках вишивальниця.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Несуть нам зараз щастя рушники,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Добробут вистеляють скатертини.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 xml:space="preserve">І пошивки </w:t>
      </w:r>
      <w:proofErr w:type="spellStart"/>
      <w:r>
        <w:t>вкрашаю</w:t>
      </w:r>
      <w:r>
        <w:t>т</w:t>
      </w:r>
      <w:r>
        <w:t>ь</w:t>
      </w:r>
      <w:proofErr w:type="spellEnd"/>
      <w:r>
        <w:t xml:space="preserve"> подушки,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Втішають око вишиті картини.</w:t>
      </w:r>
    </w:p>
    <w:p w:rsidP="0037570F" w:rsidR="0037570F" w:rsidRDefault="0037570F">
      <w:pPr>
        <w:pStyle w:val="1"/>
        <w:shd w:color="auto" w:fill="auto" w:val="clear"/>
        <w:spacing w:before="0"/>
        <w:ind w:left="20" w:right="20"/>
      </w:pPr>
      <w:r>
        <w:t>Ще з сивої давнини наші пращури намагалися прикрасити своє життя. Вишиті сорочки, хустки, скатертини, кожен стібок мав значення, був символом та оберегом. Вишивкою прикрашалися рукава та горловини на</w:t>
      </w:r>
      <w:r>
        <w:t xml:space="preserve"> </w:t>
      </w:r>
      <w:r>
        <w:t>чоловічих та жіночих сорочках, поділ на жіночих сорочках, подушки, простирадла, серветки, хусточки.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 xml:space="preserve">В нашому музеї є як дуже давні експонати, наприклад, скатертина роботи монастирських вишивальниць кінця 19 століття, жіночі сорочки з не біленого полотна, простирадло, покутник, так і роботи сучасних майстринь наших вчителів, випускниць, </w:t>
      </w:r>
      <w:r>
        <w:lastRenderedPageBreak/>
        <w:t xml:space="preserve">учнів, як дівчат так і хлопців, з родини </w:t>
      </w:r>
      <w:proofErr w:type="spellStart"/>
      <w:r w:rsidRPr="009D76A8">
        <w:t>Отстав</w:t>
      </w:r>
      <w:proofErr w:type="spellEnd"/>
      <w:r w:rsidRPr="009D76A8">
        <w:t xml:space="preserve"> </w:t>
      </w:r>
      <w:r>
        <w:t>них.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 xml:space="preserve">Ще однією перлиною нашого музею є колекція вишитої картини. До 80- х років XX століття в Романково не було жодної хати, яку б не прикрашали картини вишиті власноруч або подаровані. На картинах - історія епохи, казка, літературні персонажі, природні мотиви. Як правило довгими осінніми і зимовими вечорами з під рук вишивальниць народжувалось диво, бо за висловом нашого філософа і поета Григорія Сковороди: 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«</w:t>
      </w:r>
      <w:r>
        <w:t>Вишивка - це радість серця».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Щоб почуття веселі і сумні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Зміг кожен з нас від серця передати,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Давайте навчимось на полотні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/>
      </w:pPr>
      <w:r>
        <w:t>І ми сьогодні з вами вишивати.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 w:rsidRPr="0037570F">
        <w:drawing>
          <wp:anchor allowOverlap="1" behindDoc="0" distB="0" distL="114300" distR="114300" distT="0" layoutInCell="1" locked="0" relativeHeight="251666432" simplePos="0" wp14:anchorId="43F6CDF6" wp14:editId="6E483B38">
            <wp:simplePos x="0" y="0"/>
            <wp:positionH relativeFrom="column">
              <wp:posOffset>-31750</wp:posOffset>
            </wp:positionH>
            <wp:positionV relativeFrom="paragraph">
              <wp:posOffset>213360</wp:posOffset>
            </wp:positionV>
            <wp:extent cx="3232150" cy="3206115"/>
            <wp:effectExtent b="165735" l="133350" r="139700" t="114300"/>
            <wp:wrapNone/>
            <wp:docPr descr="H:\17.02.14\DSC01066.JPG" id="12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66.JPG" id="12290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"/>
                    <a:stretch/>
                  </pic:blipFill>
                  <pic:spPr bwMode="auto">
                    <a:xfrm>
                      <a:off x="0" y="0"/>
                      <a:ext cx="3232150" cy="3206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70F">
        <w:drawing>
          <wp:anchor allowOverlap="1" behindDoc="0" distB="0" distL="114300" distR="114300" distT="0" layoutInCell="1" locked="0" relativeHeight="251667456" simplePos="0" wp14:anchorId="7AB3FBF1" wp14:editId="65D553A5">
            <wp:simplePos x="0" y="0"/>
            <wp:positionH relativeFrom="column">
              <wp:posOffset>3610610</wp:posOffset>
            </wp:positionH>
            <wp:positionV relativeFrom="paragraph">
              <wp:posOffset>213302</wp:posOffset>
            </wp:positionV>
            <wp:extent cx="2672080" cy="3218180"/>
            <wp:effectExtent b="172720" l="133350" r="147320" t="114300"/>
            <wp:wrapNone/>
            <wp:docPr descr="H:\17.02.14\DSC01036.JPG" id="184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36.JPG" id="18434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"/>
                    <a:stretch/>
                  </pic:blipFill>
                  <pic:spPr bwMode="auto">
                    <a:xfrm>
                      <a:off x="0" y="0"/>
                      <a:ext cx="2672080" cy="3218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P="0037570F" w:rsidR="0037570F" w:rsidRDefault="0037570F">
      <w:pPr>
        <w:pStyle w:val="1"/>
        <w:shd w:color="auto" w:fill="auto" w:val="clear"/>
        <w:spacing w:before="0"/>
        <w:ind w:right="20"/>
      </w:pP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 xml:space="preserve">Експозиція «Недошита картина» включає власне розпочату роботу над вишиванням картини «Олені біля водопою» (це незакінчена робота </w:t>
      </w:r>
      <w:proofErr w:type="spellStart"/>
      <w:r>
        <w:t>Ус</w:t>
      </w:r>
      <w:proofErr w:type="spellEnd"/>
      <w:r>
        <w:t xml:space="preserve"> Олени Антонівни, нині покійної, яку передала до нашого музею її онука Мовчан Наталія Олександрівна) та знаряддя праці: п’яльця, нитки, голки і сам малюнок, по якому і вишивалась картина. Як складова експозиції - це підшивка зразків ескізів, які перемальовувались під кальку від руки, а потім переносились на полотно.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Міні-музей може представляти пересувну виставку «А сорочка мамина біла-біла», де зібрані різні варіанти вишитої чоловічої і жіночої сорочки. Більшість зібраної колекції є складовими стилізованого національного костюму, який використовують під час виступів.</w:t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  <w:r>
        <w:t>Періодично влаштовується виставка рушників «Вишивала матінка рушники», під музейними рушниками проходять випускники, яких проводжають в життєву дорогу зі свята Останнього дзвоника.</w:t>
      </w:r>
    </w:p>
    <w:p w:rsidR="0037570F" w:rsidRDefault="0037570F">
      <w:pPr>
        <w:widowControl/>
        <w:spacing w:after="200" w:line="276" w:lineRule="auto"/>
        <w:rPr>
          <w:rFonts w:ascii="Times New Roman" w:cs="Times New Roman" w:eastAsia="Times New Roman" w:hAnsi="Times New Roman"/>
          <w:color w:val="auto"/>
          <w:spacing w:val="16"/>
          <w:sz w:val="22"/>
          <w:szCs w:val="22"/>
          <w:lang w:eastAsia="en-US"/>
        </w:rPr>
      </w:pPr>
      <w:r>
        <w:br w:type="page"/>
      </w:r>
    </w:p>
    <w:p w:rsidP="0037570F" w:rsidR="0037570F" w:rsidRDefault="00F444C7">
      <w:pPr>
        <w:pStyle w:val="1"/>
        <w:shd w:color="auto" w:fill="auto" w:val="clear"/>
        <w:spacing w:before="0"/>
        <w:ind w:firstLine="560" w:left="20" w:right="20"/>
      </w:pPr>
      <w:r w:rsidRPr="0037570F">
        <w:lastRenderedPageBreak/>
        <w:drawing>
          <wp:anchor allowOverlap="1" behindDoc="0" distB="0" distL="114300" distR="114300" distT="0" layoutInCell="1" locked="0" relativeHeight="251670528" simplePos="0" wp14:anchorId="21008490" wp14:editId="2BEA521E">
            <wp:simplePos x="0" y="0"/>
            <wp:positionH relativeFrom="column">
              <wp:posOffset>4923155</wp:posOffset>
            </wp:positionH>
            <wp:positionV relativeFrom="paragraph">
              <wp:posOffset>-28575</wp:posOffset>
            </wp:positionV>
            <wp:extent cx="1789430" cy="2386330"/>
            <wp:effectExtent b="166370" l="133350" r="153670" t="114300"/>
            <wp:wrapNone/>
            <wp:docPr descr="H:\17.02.14\DSC01105.JPG" id="245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05.JPG" id="24579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2386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70F">
        <w:drawing>
          <wp:anchor allowOverlap="1" behindDoc="0" distB="0" distL="114300" distR="114300" distT="0" layoutInCell="1" locked="0" relativeHeight="251671552" simplePos="0" wp14:anchorId="3E049FD3" wp14:editId="52744861">
            <wp:simplePos x="0" y="0"/>
            <wp:positionH relativeFrom="column">
              <wp:posOffset>3006725</wp:posOffset>
            </wp:positionH>
            <wp:positionV relativeFrom="paragraph">
              <wp:posOffset>-29210</wp:posOffset>
            </wp:positionV>
            <wp:extent cx="1792605" cy="2390775"/>
            <wp:effectExtent b="161925" l="133350" r="150495" t="114300"/>
            <wp:wrapNone/>
            <wp:docPr descr="H:\17.02.14\DSC01108.JPG" id="245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08.JPG" id="24578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2390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70F" w:rsidRPr="0037570F">
        <w:drawing>
          <wp:anchor allowOverlap="1" behindDoc="0" distB="0" distL="114300" distR="114300" distT="0" layoutInCell="1" locked="0" relativeHeight="251669504" simplePos="0" wp14:anchorId="52098C33" wp14:editId="53546DFF">
            <wp:simplePos x="0" y="0"/>
            <wp:positionH relativeFrom="column">
              <wp:posOffset>-387804</wp:posOffset>
            </wp:positionH>
            <wp:positionV relativeFrom="paragraph">
              <wp:posOffset>-63368</wp:posOffset>
            </wp:positionV>
            <wp:extent cx="3241963" cy="2431472"/>
            <wp:effectExtent b="159385" l="133350" r="149225" t="114300"/>
            <wp:wrapNone/>
            <wp:docPr descr="H:\17.02.14\DSC01113.JPG" id="307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13.JPG" id="30722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963" cy="24314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P="0037570F" w:rsidR="0037570F" w:rsidRDefault="0037570F">
      <w:pPr>
        <w:pStyle w:val="1"/>
        <w:shd w:color="auto" w:fill="auto" w:val="clear"/>
        <w:spacing w:before="0"/>
        <w:ind w:firstLine="560" w:left="20" w:right="20"/>
      </w:pPr>
    </w:p>
    <w:p w:rsidR="00F444C7" w:rsidRDefault="00F444C7">
      <w:r w:rsidRPr="00F444C7">
        <w:drawing>
          <wp:anchor allowOverlap="1" behindDoc="0" distB="0" distL="114300" distR="114300" distT="0" layoutInCell="1" locked="0" relativeHeight="251673600" simplePos="0" wp14:anchorId="13622248" wp14:editId="36C9EC8A">
            <wp:simplePos x="0" y="0"/>
            <wp:positionH relativeFrom="column">
              <wp:posOffset>4504055</wp:posOffset>
            </wp:positionH>
            <wp:positionV relativeFrom="paragraph">
              <wp:posOffset>2102485</wp:posOffset>
            </wp:positionV>
            <wp:extent cx="2208530" cy="2944495"/>
            <wp:effectExtent b="160655" l="133350" r="153670" t="114300"/>
            <wp:wrapNone/>
            <wp:docPr descr="H:\17.02.14\DSC01099.JPG"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99.JPG" id="5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944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44C7">
        <w:drawing>
          <wp:anchor allowOverlap="1" behindDoc="0" distB="0" distL="114300" distR="114300" distT="0" layoutInCell="1" locked="0" relativeHeight="251674624" simplePos="0" wp14:anchorId="7E382234" wp14:editId="4A850E9D">
            <wp:simplePos x="0" y="0"/>
            <wp:positionH relativeFrom="column">
              <wp:posOffset>2176780</wp:posOffset>
            </wp:positionH>
            <wp:positionV relativeFrom="paragraph">
              <wp:posOffset>2102485</wp:posOffset>
            </wp:positionV>
            <wp:extent cx="2207895" cy="2944495"/>
            <wp:effectExtent b="160655" l="133350" r="154305" t="114300"/>
            <wp:wrapNone/>
            <wp:docPr descr="H:\17.02.14\DSC01100.JPG"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00.JPG" id="6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944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570F">
        <w:drawing>
          <wp:anchor allowOverlap="1" behindDoc="0" distB="0" distL="114300" distR="114300" distT="0" layoutInCell="1" locked="0" relativeHeight="251668480" simplePos="0" wp14:anchorId="6D8E8243" wp14:editId="0F282D65">
            <wp:simplePos x="0" y="0"/>
            <wp:positionH relativeFrom="column">
              <wp:posOffset>-387292</wp:posOffset>
            </wp:positionH>
            <wp:positionV relativeFrom="paragraph">
              <wp:posOffset>2105253</wp:posOffset>
            </wp:positionV>
            <wp:extent cx="2327564" cy="2942312"/>
            <wp:effectExtent b="163195" l="133350" r="149225" t="114300"/>
            <wp:wrapNone/>
            <wp:docPr descr="H:\17.02.14\DSC01094.JPG" id="286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094.JPG" id="28674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2327564" cy="29423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>
      <w:r w:rsidRPr="00F444C7">
        <w:drawing>
          <wp:anchor allowOverlap="1" behindDoc="0" distB="0" distL="114300" distR="114300" distT="0" layoutInCell="1" locked="0" relativeHeight="251675648" simplePos="0" wp14:anchorId="204374E1" wp14:editId="56E7A05F">
            <wp:simplePos x="0" y="0"/>
            <wp:positionH relativeFrom="column">
              <wp:posOffset>87630</wp:posOffset>
            </wp:positionH>
            <wp:positionV relativeFrom="paragraph">
              <wp:posOffset>129540</wp:posOffset>
            </wp:positionV>
            <wp:extent cx="5628640" cy="4221480"/>
            <wp:effectExtent b="160020" l="133350" r="143510" t="114300"/>
            <wp:wrapNone/>
            <wp:docPr descr="H:\17.02.14\DSC01116.JPG"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:\17.02.14\DSC01116.JPG" id="205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4221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P="00F444C7" w:rsidR="00F444C7" w:rsidRDefault="00F444C7" w:rsidRPr="00F444C7"/>
    <w:p w:rsidP="00F444C7" w:rsidR="00F444C7" w:rsidRDefault="00F444C7" w:rsidRPr="00F444C7"/>
    <w:p w:rsidP="00F444C7" w:rsidR="00F444C7" w:rsidRDefault="00F444C7" w:rsidRPr="00F444C7"/>
    <w:p w:rsidP="00F444C7" w:rsidR="00F444C7" w:rsidRDefault="00F444C7"/>
    <w:p w:rsidP="00F444C7" w:rsidR="00F444C7" w:rsidRDefault="00F444C7" w:rsidRPr="00F444C7"/>
    <w:p w:rsidP="00F444C7" w:rsidR="00F444C7" w:rsidRDefault="00F444C7" w:rsidRPr="00F444C7"/>
    <w:p w:rsidP="00F444C7" w:rsidR="00F444C7" w:rsidRDefault="00F444C7">
      <w:bookmarkStart w:id="0" w:name="_GoBack"/>
      <w:bookmarkEnd w:id="0"/>
    </w:p>
    <w:p w:rsidP="00F444C7" w:rsidR="0037570F" w:rsidRDefault="0037570F" w:rsidRPr="00F444C7">
      <w:pPr>
        <w:jc w:val="center"/>
      </w:pPr>
    </w:p>
    <w:sectPr w:rsidR="0037570F" w:rsidRPr="00F444C7" w:rsidSect="0037570F">
      <w:pgSz w:h="16838" w:w="11906"/>
      <w:pgMar w:bottom="1134" w:footer="708" w:gutter="0" w:header="708" w:left="1134" w:right="707" w:top="56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92F5D"/>
    <w:multiLevelType w:val="multilevel"/>
    <w:tmpl w:val="5BE00C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2"/>
        <w:szCs w:val="2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0F"/>
    <w:rsid w:val="0037570F"/>
    <w:rsid w:val="00920BD6"/>
    <w:rsid w:val="009F6AE8"/>
    <w:rsid w:val="00F4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90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570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7570F"/>
    <w:rPr>
      <w:rFonts w:ascii="Times New Roman" w:eastAsia="Times New Roman" w:hAnsi="Times New Roman" w:cs="Times New Roman"/>
      <w:spacing w:val="16"/>
      <w:shd w:val="clear" w:color="auto" w:fill="FFFFFF"/>
    </w:rPr>
  </w:style>
  <w:style w:type="paragraph" w:customStyle="1" w:styleId="1">
    <w:name w:val="Основной текст1"/>
    <w:basedOn w:val="a"/>
    <w:link w:val="a3"/>
    <w:rsid w:val="0037570F"/>
    <w:pPr>
      <w:shd w:val="clear" w:color="auto" w:fill="FFFFFF"/>
      <w:spacing w:before="300" w:line="370" w:lineRule="exact"/>
      <w:jc w:val="both"/>
    </w:pPr>
    <w:rPr>
      <w:rFonts w:ascii="Times New Roman" w:eastAsia="Times New Roman" w:hAnsi="Times New Roman" w:cs="Times New Roman"/>
      <w:color w:val="auto"/>
      <w:spacing w:val="16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757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70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570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7570F"/>
    <w:rPr>
      <w:rFonts w:ascii="Times New Roman" w:eastAsia="Times New Roman" w:hAnsi="Times New Roman" w:cs="Times New Roman"/>
      <w:spacing w:val="16"/>
      <w:shd w:val="clear" w:color="auto" w:fill="FFFFFF"/>
    </w:rPr>
  </w:style>
  <w:style w:type="paragraph" w:customStyle="1" w:styleId="1">
    <w:name w:val="Основной текст1"/>
    <w:basedOn w:val="a"/>
    <w:link w:val="a3"/>
    <w:rsid w:val="0037570F"/>
    <w:pPr>
      <w:shd w:val="clear" w:color="auto" w:fill="FFFFFF"/>
      <w:spacing w:before="300" w:line="370" w:lineRule="exact"/>
      <w:jc w:val="both"/>
    </w:pPr>
    <w:rPr>
      <w:rFonts w:ascii="Times New Roman" w:eastAsia="Times New Roman" w:hAnsi="Times New Roman" w:cs="Times New Roman"/>
      <w:color w:val="auto"/>
      <w:spacing w:val="16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757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70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 ?><Relationships xmlns="http://schemas.openxmlformats.org/package/2006/relationships"><Relationship Id="rId8" Target="media/image3.jpeg" Type="http://schemas.openxmlformats.org/officeDocument/2006/relationships/image"/><Relationship Id="rId13" Target="media/image8.jpeg" Type="http://schemas.openxmlformats.org/officeDocument/2006/relationships/image"/><Relationship Id="rId18" Target="media/image13.jpeg" Type="http://schemas.openxmlformats.org/officeDocument/2006/relationships/image"/><Relationship Id="rId3" Target="stylesWithEffects.xml" Type="http://schemas.microsoft.com/office/2007/relationships/stylesWithEffects"/><Relationship Id="rId21" Target="media/image16.jpeg" Type="http://schemas.openxmlformats.org/officeDocument/2006/relationships/image"/><Relationship Id="rId7" Target="media/image2.jpeg" Type="http://schemas.openxmlformats.org/officeDocument/2006/relationships/image"/><Relationship Id="rId12" Target="media/image7.jpeg" Type="http://schemas.openxmlformats.org/officeDocument/2006/relationships/image"/><Relationship Id="rId17" Target="media/image12.jpeg" Type="http://schemas.openxmlformats.org/officeDocument/2006/relationships/image"/><Relationship Id="rId2" Target="styles.xml" Type="http://schemas.openxmlformats.org/officeDocument/2006/relationships/styles"/><Relationship Id="rId16" Target="media/image11.jpeg" Type="http://schemas.openxmlformats.org/officeDocument/2006/relationships/image"/><Relationship Id="rId20" Target="media/image15.jpeg" Type="http://schemas.openxmlformats.org/officeDocument/2006/relationships/image"/><Relationship Id="rId1" Target="numbering.xml" Type="http://schemas.openxmlformats.org/officeDocument/2006/relationships/numbering"/><Relationship Id="rId6" Target="media/image1.jpeg" Type="http://schemas.openxmlformats.org/officeDocument/2006/relationships/image"/><Relationship Id="rId11" Target="media/image6.jpeg" Type="http://schemas.openxmlformats.org/officeDocument/2006/relationships/image"/><Relationship Id="rId5" Target="webSettings.xml" Type="http://schemas.openxmlformats.org/officeDocument/2006/relationships/webSettings"/><Relationship Id="rId15" Target="media/image10.jpeg" Type="http://schemas.openxmlformats.org/officeDocument/2006/relationships/image"/><Relationship Id="rId23" Target="theme/theme1.xml" Type="http://schemas.openxmlformats.org/officeDocument/2006/relationships/theme"/><Relationship Id="rId10" Target="media/image5.jpeg" Type="http://schemas.openxmlformats.org/officeDocument/2006/relationships/image"/><Relationship Id="rId19" Target="media/image14.jpeg" Type="http://schemas.openxmlformats.org/officeDocument/2006/relationships/image"/><Relationship Id="rId4" Target="settings.xml" Type="http://schemas.openxmlformats.org/officeDocument/2006/relationships/settings"/><Relationship Id="rId9" Target="media/image4.jpeg" Type="http://schemas.openxmlformats.org/officeDocument/2006/relationships/image"/><Relationship Id="rId14" Target="media/image9.jpeg" Type="http://schemas.openxmlformats.org/officeDocument/2006/relationships/image"/><Relationship Id="rId22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4721</Words>
  <Characters>2691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2015-12-17T12:38:00Z</dcterms:created>
  <dcterms:modified xsi:type="dcterms:W3CDTF">2015-12-17T12:59:00Z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296741</vt:lpwstr>
  </property>
  <property fmtid="{D5CDD505-2E9C-101B-9397-08002B2CF9AE}" name="NXPowerLiteVersion" pid="3">
    <vt:lpwstr>D4.1.4</vt:lpwstr>
  </property>
</Properties>
</file>