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FD" w:rsidRPr="00F759FD" w:rsidRDefault="00F759FD" w:rsidP="00F759F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План-конспект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План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відкритого заняття з навчальної дисципліни «Фізика».</w:t>
      </w:r>
    </w:p>
    <w:p w:rsidR="00F759FD" w:rsidRPr="00F759FD" w:rsidRDefault="00F759FD" w:rsidP="00F759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Тема:«Газові закони.  Графічне зображення 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».</w:t>
      </w:r>
    </w:p>
    <w:p w:rsidR="00F759FD" w:rsidRPr="00F759FD" w:rsidRDefault="00F759FD" w:rsidP="00F759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Вид заняття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лекційне.</w:t>
      </w:r>
    </w:p>
    <w:p w:rsidR="00F759FD" w:rsidRPr="00F759FD" w:rsidRDefault="00F759FD" w:rsidP="00F759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Тип заняття</w:t>
      </w:r>
      <w:r w:rsidRPr="00F759FD">
        <w:rPr>
          <w:rFonts w:ascii="Times New Roman" w:eastAsia="Times New Roman" w:hAnsi="Times New Roman" w:cs="Times New Roman"/>
          <w:color w:val="000000"/>
          <w:sz w:val="30"/>
          <w:lang w:val="uk-UA" w:eastAsia="ru-RU"/>
        </w:rPr>
        <w:t>: комбіноване, з використанням ІКТ.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Мета заняття:</w:t>
      </w:r>
    </w:p>
    <w:p w:rsidR="00F759FD" w:rsidRPr="00F759FD" w:rsidRDefault="00F759FD" w:rsidP="00F759FD">
      <w:pPr>
        <w:shd w:val="clear" w:color="auto" w:fill="FFFFFF"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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навчальна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поглибити знання студентів про властивості ідеального газу,  сформувати поняття: процес,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газовий закон, знання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прогазові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закони для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історію їх відкриття,  експериментально підтвердити теоретичні положення газових законів;</w:t>
      </w:r>
    </w:p>
    <w:p w:rsidR="00F759FD" w:rsidRPr="00F759FD" w:rsidRDefault="00F759FD" w:rsidP="00F759FD">
      <w:pPr>
        <w:shd w:val="clear" w:color="auto" w:fill="FFFFFF"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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розвиваюча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proofErr w:type="spellStart"/>
      <w:r w:rsidRPr="00F759FD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формувативміння</w:t>
      </w:r>
      <w:proofErr w:type="spellEnd"/>
      <w:r w:rsidRPr="00F759FD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будувати й аналізувати графіки </w:t>
      </w:r>
      <w:proofErr w:type="spellStart"/>
      <w:r w:rsidRPr="00F759FD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,розв’язувати задачі на газові закони,застосовувати набуті знання для пояснення фізичних явищ та практичного використання, </w:t>
      </w:r>
      <w:r w:rsidRPr="00F759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сприяти розвитку критичного мислення шляхом вирішення проблемних завдань;</w:t>
      </w:r>
    </w:p>
    <w:p w:rsidR="00F759FD" w:rsidRPr="00F759FD" w:rsidRDefault="00F759FD" w:rsidP="00F759FD">
      <w:pPr>
        <w:shd w:val="clear" w:color="auto" w:fill="FFFFFF"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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виховна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сприяти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формуванню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пізнавального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інтересу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навчальної дисципліни шляхом застосування дослідницького експерименту,  виховувати наукове світосприйняття, естетичні смаки.</w:t>
      </w:r>
    </w:p>
    <w:p w:rsidR="00F759FD" w:rsidRPr="00F759FD" w:rsidRDefault="00F759FD" w:rsidP="00F759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Міжпредметні зв’язки: </w:t>
      </w:r>
      <w:r w:rsidRPr="00F759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«Математика», «Інформатика», «Біологія» , «Будівельна фізика».</w:t>
      </w:r>
    </w:p>
    <w:p w:rsidR="00F759FD" w:rsidRPr="00F759FD" w:rsidRDefault="00F759FD" w:rsidP="00F759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Засоби навчання:</w:t>
      </w:r>
    </w:p>
    <w:p w:rsidR="00F759FD" w:rsidRDefault="00F759FD" w:rsidP="00F759FD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</w:t>
      </w: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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ТЗН : мультимедійний проектор, комп’ютер, проекційний екран.</w:t>
      </w:r>
    </w:p>
    <w:p w:rsidR="00F759FD" w:rsidRPr="00272E67" w:rsidRDefault="00F759FD" w:rsidP="00272E67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2E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Обладнання і матеріали:прилад для вивчення газових законів, манометр, кип’ятильник Франкліна.</w:t>
      </w:r>
    </w:p>
    <w:p w:rsidR="00F759FD" w:rsidRPr="00F759FD" w:rsidRDefault="00F759FD" w:rsidP="00F759FD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</w:t>
      </w: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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Дидактичний матеріал для ТЗН:  презентація, флеш-анімації.</w:t>
      </w:r>
    </w:p>
    <w:p w:rsidR="00F759FD" w:rsidRPr="00F759FD" w:rsidRDefault="00F759FD" w:rsidP="00F759FD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</w:t>
      </w:r>
      <w:r w:rsidRPr="00F759FD">
        <w:rPr>
          <w:rFonts w:ascii="Wingdings" w:eastAsia="Times New Roman" w:hAnsi="Wingdings" w:cs="Times New Roman"/>
          <w:color w:val="000000"/>
          <w:sz w:val="28"/>
          <w:szCs w:val="28"/>
          <w:lang w:val="uk-UA" w:eastAsia="ru-RU"/>
        </w:rPr>
        <w:t>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Роздатковий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матеріал:підручники, інструктивно-технологічна картка.</w:t>
      </w:r>
    </w:p>
    <w:p w:rsidR="00F759FD" w:rsidRPr="00F759FD" w:rsidRDefault="00F759FD" w:rsidP="00F759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Література:</w:t>
      </w:r>
    </w:p>
    <w:p w:rsidR="00F759FD" w:rsidRPr="00F759FD" w:rsidRDefault="00F759FD" w:rsidP="00F759FD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59FD">
        <w:rPr>
          <w:rFonts w:ascii="Wingdings" w:eastAsia="Times New Roman" w:hAnsi="Wingdings" w:cs="Times New Roman"/>
          <w:sz w:val="28"/>
          <w:szCs w:val="28"/>
          <w:lang w:val="uk-UA" w:eastAsia="ru-RU"/>
        </w:rPr>
        <w:t></w:t>
      </w:r>
      <w:r w:rsidRPr="00F75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базова:</w:t>
      </w:r>
    </w:p>
    <w:p w:rsidR="00F759FD" w:rsidRPr="00F759FD" w:rsidRDefault="00F759FD" w:rsidP="00F759FD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Генденштейн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Л.Е. Фізика 10 кл.: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для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загальноосвіт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закладів: рівень стандарту. – Х.: Гімназія, 2010, -272с.:іл.</w:t>
      </w:r>
    </w:p>
    <w:p w:rsidR="00F759FD" w:rsidRPr="00F759FD" w:rsidRDefault="00F759FD" w:rsidP="00F759F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2.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Гельфгат І.М. та ін. Збірник різнорівневих завдань для державної підсумкової атестації з фізики. – Харків: Гімназія, 2010. – 80 с.</w:t>
      </w:r>
    </w:p>
    <w:p w:rsidR="00F759FD" w:rsidRPr="00F759FD" w:rsidRDefault="00F759FD" w:rsidP="00F759FD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Wingdings" w:eastAsia="Times New Roman" w:hAnsi="Wingdings" w:cs="Times New Roman"/>
          <w:sz w:val="28"/>
          <w:szCs w:val="28"/>
          <w:lang w:val="uk-UA" w:eastAsia="ru-RU"/>
        </w:rPr>
        <w:t></w:t>
      </w:r>
      <w:r w:rsidRPr="00F75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допоміжна:</w:t>
      </w:r>
    </w:p>
    <w:p w:rsidR="00F759FD" w:rsidRPr="00F759FD" w:rsidRDefault="00F759FD" w:rsidP="00F759FD">
      <w:pPr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Коршак Є.В., Ляшенко О.І., Савченко В.Ф. Фізика. 10 кл.: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Підруч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для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загальноосвіт.навч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К.: Ірпінь: ВТФ «Перун», 2002. – 296с.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759FD">
        <w:rPr>
          <w:rFonts w:ascii="Wingdings" w:eastAsia="Times New Roman" w:hAnsi="Wingdings" w:cs="Times New Roman"/>
          <w:sz w:val="28"/>
          <w:szCs w:val="28"/>
          <w:lang w:val="uk-UA" w:eastAsia="ru-RU"/>
        </w:rPr>
        <w:t></w:t>
      </w:r>
      <w:r w:rsidRPr="00F75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 та електронні підручники:</w:t>
      </w:r>
      <w:proofErr w:type="spellStart"/>
      <w:r w:rsidRPr="00F759FD">
        <w:rPr>
          <w:rFonts w:ascii="Times New Roman" w:eastAsia="Calibri" w:hAnsi="Times New Roman" w:cs="Times New Roman"/>
          <w:sz w:val="28"/>
          <w:szCs w:val="28"/>
        </w:rPr>
        <w:t>Інтернетсайти</w:t>
      </w:r>
      <w:proofErr w:type="spellEnd"/>
    </w:p>
    <w:p w:rsidR="00F759FD" w:rsidRPr="00F759FD" w:rsidRDefault="00F759FD" w:rsidP="00F759F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Добра фізика : http://gutpfusik.blogspot.com/?m=0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759FD" w:rsidRPr="00F759FD" w:rsidRDefault="00F759FD" w:rsidP="00F759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759FD" w:rsidRPr="00F759FD" w:rsidRDefault="00F759FD" w:rsidP="00F759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Хід заняття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І. Вступна частина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1.1. Організаційний момент. Перевірка присутності студентів на занятті.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1.2. Інформаційна п’ятихвилинка.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ІІ. Основна частина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2.1. Підготовка  студентів до заняття.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   2.1.1.Актуалізація опорних знань студентів: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  <w:t>перевірка письмового домашнього завдання (розв’язування задач);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  <w:t>виконання тестових завдань на встановлення відповідності;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  <w:t>усний рахунок на переведення одиниць вимірювання фізичних величин у систему СІ.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   2.1.2.Мотивація навчально-пізнавальної діяльності.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2.2.Вивчення нового матеріалу: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введення поняття: «процес», «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«газовий закон»;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вивчення газових законів для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проведенням дослідницького експерименту:</w:t>
      </w:r>
    </w:p>
    <w:p w:rsidR="00F759FD" w:rsidRPr="00F759FD" w:rsidRDefault="00F759FD" w:rsidP="00F759F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ізотермічний процес (закон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Бойля-Маріотта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та історія відкриття (повідомлення студента);</w:t>
      </w:r>
    </w:p>
    <w:p w:rsidR="00F759FD" w:rsidRPr="00F759FD" w:rsidRDefault="00F759FD" w:rsidP="00F759F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ізобарний процес (закон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Гей-Люссака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та історія відкриття (повідомлення студента);</w:t>
      </w:r>
    </w:p>
    <w:p w:rsidR="00F759FD" w:rsidRPr="00F759FD" w:rsidRDefault="00F759FD" w:rsidP="00F759F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ізохорний процес (закон Шарля) та історія відкриття (повідомлення студента);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 2.3. Узагальнення та систематизація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отриманихзнань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їх критичне 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переосмислення: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розв’язування задач.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ІІІ. Заключна частина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 </w:t>
      </w:r>
      <w:r w:rsidRPr="00F759FD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3.1. Підведення підсумків заняття: рефлексія, аналіз роботи студентів, виставлення оцінок.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3.2. Оголошення домашнього завдання:опрацювати§21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[1]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с.192-201,виконати вправи №10, №11* на с. 202,  повторити: агрегатні стани речовини.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59FD" w:rsidRPr="00F759FD" w:rsidRDefault="00F759FD" w:rsidP="00272E6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Розгорнутий план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Тема: «Газові закони.  Графічне зображення 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Хід заняття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І. 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Вступна частина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1.1. Організаційний момент. Перевірка присутності студентів на занятті.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 Інформаційна п’ятихвилинка 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1.3. Епіграф (Слайд 1)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F759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«Я не був би справжнім теоретиком, якщо б не запитав спочатку: що таке теорія?... Її колиска – фантазія, її вихователь – спостережливий розум!...»</w:t>
      </w:r>
      <w:r w:rsidRPr="00F759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Людвиг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Больцман</w:t>
      </w:r>
      <w:proofErr w:type="spellEnd"/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ІІ. П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еревірка домашнього завдання  (Слайд 2,3,4,5,6.)</w:t>
      </w:r>
    </w:p>
    <w:p w:rsidR="00F759FD" w:rsidRPr="00F759FD" w:rsidRDefault="00F759FD" w:rsidP="00F759FD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Використовуючи рівняння стану ідеального газу, 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обчисліть невідомий параметр.</w:t>
      </w:r>
    </w:p>
    <w:tbl>
      <w:tblPr>
        <w:tblW w:w="953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68"/>
        <w:gridCol w:w="1255"/>
        <w:gridCol w:w="1865"/>
        <w:gridCol w:w="1733"/>
        <w:gridCol w:w="1566"/>
        <w:gridCol w:w="1543"/>
      </w:tblGrid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18" w:space="0" w:color="000000"/>
              <w:left w:val="single" w:sz="18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Номер</w:t>
            </w:r>
          </w:p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задачі</w:t>
            </w:r>
          </w:p>
        </w:tc>
        <w:tc>
          <w:tcPr>
            <w:tcW w:w="1255" w:type="dxa"/>
            <w:tcBorders>
              <w:top w:val="single" w:sz="18" w:space="0" w:color="000000"/>
              <w:left w:val="single" w:sz="36" w:space="0" w:color="000000"/>
              <w:bottom w:val="single" w:sz="36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m ,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865" w:type="dxa"/>
            <w:tcBorders>
              <w:top w:val="single" w:sz="1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,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proofErr w:type="gramEnd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моль</w:t>
            </w:r>
          </w:p>
        </w:tc>
        <w:tc>
          <w:tcPr>
            <w:tcW w:w="1733" w:type="dxa"/>
            <w:tcBorders>
              <w:top w:val="single" w:sz="1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P, 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</w:t>
            </w:r>
          </w:p>
        </w:tc>
        <w:tc>
          <w:tcPr>
            <w:tcW w:w="1566" w:type="dxa"/>
            <w:tcBorders>
              <w:top w:val="single" w:sz="1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V,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single" w:sz="18" w:space="0" w:color="000000"/>
              <w:left w:val="single" w:sz="8" w:space="0" w:color="000000"/>
              <w:bottom w:val="single" w:sz="36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Т, К</w:t>
            </w:r>
          </w:p>
        </w:tc>
      </w:tr>
      <w:tr w:rsidR="00F759FD" w:rsidRPr="00F759FD" w:rsidTr="00C97C0C">
        <w:trPr>
          <w:trHeight w:val="267"/>
        </w:trPr>
        <w:tc>
          <w:tcPr>
            <w:tcW w:w="1568" w:type="dxa"/>
            <w:tcBorders>
              <w:top w:val="single" w:sz="36" w:space="0" w:color="000000"/>
              <w:left w:val="single" w:sz="18" w:space="0" w:color="000000"/>
              <w:bottom w:val="single" w:sz="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55" w:type="dxa"/>
            <w:tcBorders>
              <w:top w:val="single" w:sz="36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65" w:type="dxa"/>
            <w:tcBorders>
              <w:top w:val="single" w:sz="3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4·10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1733" w:type="dxa"/>
            <w:tcBorders>
              <w:top w:val="single" w:sz="3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2·10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1566" w:type="dxa"/>
            <w:tcBorders>
              <w:top w:val="single" w:sz="3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543" w:type="dxa"/>
            <w:tcBorders>
              <w:top w:val="single" w:sz="36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?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2·10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8,3·10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32·10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highlight w:val="yellow"/>
                <w:lang w:val="en-US" w:eastAsia="ru-RU"/>
              </w:rPr>
              <w:t>?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44·10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0,0249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Номер </w:t>
            </w:r>
          </w:p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задачі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m ,</w:t>
            </w:r>
            <w:proofErr w:type="spell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кг</w:t>
            </w:r>
            <w:proofErr w:type="spellEnd"/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,к</w:t>
            </w:r>
            <w:proofErr w:type="gramEnd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spellEnd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/моль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P, Па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V,м3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Т, К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200</w:t>
            </w: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2·105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0,028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268"/>
        </w:trPr>
        <w:tc>
          <w:tcPr>
            <w:tcW w:w="156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3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36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4,4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759FD" w:rsidRPr="00F759FD" w:rsidRDefault="00F759FD" w:rsidP="00F759F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Встановити відповідності між фізичними величинами та одиницями їх вимірювання</w:t>
      </w:r>
    </w:p>
    <w:tbl>
      <w:tblPr>
        <w:tblW w:w="94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98"/>
        <w:gridCol w:w="5454"/>
        <w:gridCol w:w="656"/>
        <w:gridCol w:w="2742"/>
      </w:tblGrid>
      <w:tr w:rsidR="00F759FD" w:rsidRPr="00F759FD" w:rsidTr="00C97C0C">
        <w:trPr>
          <w:trHeight w:val="344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Фізична величина (символ)</w:t>
            </w:r>
          </w:p>
        </w:tc>
        <w:tc>
          <w:tcPr>
            <w:tcW w:w="65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Одиниці вимірювання</w:t>
            </w:r>
          </w:p>
        </w:tc>
      </w:tr>
      <w:tr w:rsidR="00F759FD" w:rsidRPr="00F759FD" w:rsidTr="00C97C0C">
        <w:trPr>
          <w:trHeight w:val="540"/>
        </w:trPr>
        <w:tc>
          <w:tcPr>
            <w:tcW w:w="5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4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Тиск  (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p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65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7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F759FD" w:rsidRPr="00F759FD" w:rsidTr="00C97C0C">
        <w:trPr>
          <w:trHeight w:val="344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Маса (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m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)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2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кг</w:t>
            </w:r>
            <w:proofErr w:type="gramEnd"/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/моль</w:t>
            </w:r>
          </w:p>
        </w:tc>
      </w:tr>
      <w:tr w:rsidR="00F759FD" w:rsidRPr="00F759FD" w:rsidTr="00C97C0C">
        <w:trPr>
          <w:trHeight w:val="344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Об'єм (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V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)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2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К </w:t>
            </w:r>
          </w:p>
        </w:tc>
      </w:tr>
      <w:tr w:rsidR="00F759FD" w:rsidRPr="00F759FD" w:rsidTr="00C97C0C">
        <w:trPr>
          <w:trHeight w:val="344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Молярна маса (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M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)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</w:t>
            </w:r>
          </w:p>
        </w:tc>
        <w:tc>
          <w:tcPr>
            <w:tcW w:w="2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Дж</w:t>
            </w:r>
            <w:proofErr w:type="gramEnd"/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/(</w:t>
            </w:r>
            <w:proofErr w:type="spellStart"/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моль·К</w:t>
            </w:r>
            <w:proofErr w:type="spellEnd"/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F759FD" w:rsidRPr="00F759FD" w:rsidTr="00C97C0C">
        <w:trPr>
          <w:trHeight w:val="344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Постійна газова універсальна (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R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)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Д</w:t>
            </w:r>
          </w:p>
        </w:tc>
        <w:tc>
          <w:tcPr>
            <w:tcW w:w="2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кг</w:t>
            </w:r>
          </w:p>
        </w:tc>
      </w:tr>
      <w:tr w:rsidR="00F759FD" w:rsidRPr="00F759FD" w:rsidTr="00C97C0C">
        <w:trPr>
          <w:trHeight w:val="344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Температура (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T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6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Е</w:t>
            </w:r>
          </w:p>
        </w:tc>
        <w:tc>
          <w:tcPr>
            <w:tcW w:w="2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</w:t>
            </w:r>
          </w:p>
        </w:tc>
      </w:tr>
    </w:tbl>
    <w:p w:rsidR="00F759FD" w:rsidRPr="00F759FD" w:rsidRDefault="00F759FD" w:rsidP="00F759FD">
      <w:pPr>
        <w:numPr>
          <w:ilvl w:val="0"/>
          <w:numId w:val="7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Виконати завдання з переведення одиниць вимірювання фізичних величин у систему СІ</w:t>
      </w:r>
    </w:p>
    <w:tbl>
      <w:tblPr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64"/>
        <w:gridCol w:w="5624"/>
      </w:tblGrid>
      <w:tr w:rsidR="00F759FD" w:rsidRPr="00F759FD" w:rsidTr="00C97C0C">
        <w:trPr>
          <w:trHeight w:val="342"/>
        </w:trPr>
        <w:tc>
          <w:tcPr>
            <w:tcW w:w="386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>Значення фізичної величини</w:t>
            </w:r>
          </w:p>
        </w:tc>
        <w:tc>
          <w:tcPr>
            <w:tcW w:w="56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Значення фізичної величини в системі СІ</w:t>
            </w:r>
          </w:p>
        </w:tc>
      </w:tr>
      <w:tr w:rsidR="00F759FD" w:rsidRPr="00F759FD" w:rsidTr="00C97C0C">
        <w:trPr>
          <w:trHeight w:val="520"/>
        </w:trPr>
        <w:tc>
          <w:tcPr>
            <w:tcW w:w="38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см, </w:t>
            </w:r>
          </w:p>
        </w:tc>
        <w:tc>
          <w:tcPr>
            <w:tcW w:w="56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342"/>
        </w:trPr>
        <w:tc>
          <w:tcPr>
            <w:tcW w:w="3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см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3</w:t>
            </w: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6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342"/>
        </w:trPr>
        <w:tc>
          <w:tcPr>
            <w:tcW w:w="3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 л, </w:t>
            </w:r>
          </w:p>
        </w:tc>
        <w:tc>
          <w:tcPr>
            <w:tcW w:w="56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342"/>
        </w:trPr>
        <w:tc>
          <w:tcPr>
            <w:tcW w:w="3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  <w:proofErr w:type="gram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° С</w:t>
            </w:r>
            <w:proofErr w:type="gramEnd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6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9FD" w:rsidRPr="00F759FD" w:rsidTr="00C97C0C">
        <w:trPr>
          <w:trHeight w:val="342"/>
        </w:trPr>
        <w:tc>
          <w:tcPr>
            <w:tcW w:w="3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760 </w:t>
            </w:r>
            <w:proofErr w:type="spell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мм</w:t>
            </w:r>
            <w:proofErr w:type="gramStart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т.ст</w:t>
            </w:r>
            <w:proofErr w:type="spellEnd"/>
            <w:r w:rsidRPr="00F759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59FD" w:rsidRPr="00F759FD" w:rsidRDefault="00F759FD" w:rsidP="00F759F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з’ясували, що рівняння стану ідеального газу пов’язує між собою три макроскопічні параметри – тиск р, об’єм V та температуру Т,  але багато процесів у природі, техніці протікає за умов (наближено), коли змінюються два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макропараметри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третій залишається незмінним. 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Робота з електронною презентацією: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повідомлення теми уроку, плану роботи.  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ІІІ. Мотивація навчально-пізнавальної діяльності. 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Створення проблемної ситуації.</w:t>
      </w:r>
      <w:r w:rsidRPr="00F759FD">
        <w:rPr>
          <w:rFonts w:ascii="Calibri" w:eastAsia="Calibri" w:hAnsi="Calibri" w:cs="Times New Roman"/>
          <w:noProof/>
          <w:lang w:val="uk-UA" w:eastAsia="ru-RU"/>
        </w:rPr>
        <w:t xml:space="preserve">       </w:t>
      </w:r>
      <w:r w:rsidRPr="00F759FD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  <w:t>(Слайд 7)</w:t>
      </w:r>
      <w:r w:rsidRPr="00F759FD">
        <w:rPr>
          <w:rFonts w:ascii="Calibri" w:eastAsia="Calibri" w:hAnsi="Calibri" w:cs="Times New Roman"/>
          <w:noProof/>
          <w:lang w:val="uk-UA" w:eastAsia="ru-RU"/>
        </w:rPr>
        <w:t xml:space="preserve">             </w:t>
      </w:r>
      <w:r w:rsidRPr="00F759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C7D8E87" wp14:editId="27D1CB54">
            <wp:extent cx="1314450" cy="160972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438" cy="161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У середині ХІХ ст. військовий лікар Франциск  </w:t>
      </w:r>
      <w:proofErr w:type="spellStart"/>
      <w:r w:rsidRPr="00F759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Дондерс</w:t>
      </w:r>
      <w:proofErr w:type="spellEnd"/>
      <w:r w:rsidRPr="00F759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, намагаючись знайти шляхи лікування хворих, які вмирали через зупинку дихання навіть від легкого поранення в груди, шукав відповідь на запитання: чому після вдиху завжди відбувається видих, а після видиху – вдих?</w:t>
      </w:r>
      <w:r w:rsidRPr="00F759FD">
        <w:rPr>
          <w:rFonts w:ascii="Calibri" w:eastAsia="Calibri" w:hAnsi="Calibri" w:cs="Times New Roman"/>
          <w:noProof/>
          <w:lang w:val="uk-UA" w:eastAsia="ru-RU"/>
        </w:rPr>
        <w:t xml:space="preserve"> 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Оголошення теми заняття: (Слайд 8)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Calibri" w:eastAsia="Calibri" w:hAnsi="Calibri" w:cs="Times New Roman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Газові закони.  Графічне зображення </w:t>
      </w:r>
      <w:proofErr w:type="spellStart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ізопроцесів</w:t>
      </w:r>
      <w:proofErr w:type="spellEnd"/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Визначення завдань заняття разом зі студентами:(Слайд 9).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поглибити знання про властивості ідеального газу;  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сформувати поняття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вивчити газові закони для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історію їх відкриття;  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експериментально підтвердити теоретичні положення газових законів;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навчитися будувати й аналізувати графіки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ізопроцесів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застосовувати набуті знання для пояснення фізичних явищ та практичного використання;</w:t>
      </w:r>
    </w:p>
    <w:p w:rsidR="00F759FD" w:rsidRPr="00F759FD" w:rsidRDefault="00F759FD" w:rsidP="00F759FD">
      <w:pPr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отримати користь та задоволення від навчання.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   Вивчення нового матеріалу: 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Демонструються досліди з кип’ятильником Франкліна, кулькою заповненою повітрям яку нагрівають. В результаті </w:t>
      </w:r>
      <w:proofErr w:type="spellStart"/>
      <w:r w:rsidRPr="00F759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єврістичної</w:t>
      </w:r>
      <w:proofErr w:type="spellEnd"/>
      <w:r w:rsidRPr="00F759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бесіди студенти формулюють поняття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«процес», «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ізопроцес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«газовий закон»;(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10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F759FD">
        <w:rPr>
          <w:rFonts w:ascii="Calibri" w:eastAsia="Times New Roman" w:hAnsi="Calibri" w:cs="Times New Roman"/>
          <w:b/>
          <w:bCs/>
          <w:color w:val="000099"/>
          <w:kern w:val="24"/>
          <w:sz w:val="64"/>
          <w:szCs w:val="64"/>
          <w:lang w:val="uk-UA" w:eastAsia="ru-RU"/>
        </w:rPr>
        <w:t xml:space="preserve"> 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Процес – 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зміна стану речовини.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Ізопроцеси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зос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–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рівний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) - процеси, які відбуваються при незмінному значенні одного із параметрів, 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при 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Газовий закон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кількісна залежність між двома термодинамічними параметрами газу при фіксованому значенні третього.</w:t>
      </w:r>
    </w:p>
    <w:p w:rsidR="00F759FD" w:rsidRPr="00F759FD" w:rsidRDefault="00F759FD" w:rsidP="00F759F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 xml:space="preserve">ізотермічний процес 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дослід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формули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ізотермічний процес, закон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Історія закону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Графіки , заповнення таблиці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Практичне значення ( компресори, вдих-видих, насоси)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Давайте проведемо такий дослід:</w:t>
      </w:r>
    </w:p>
    <w:p w:rsidR="00F759FD" w:rsidRPr="00F759FD" w:rsidRDefault="00F759FD" w:rsidP="00F759F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</w:t>
      </w:r>
      <w:proofErr w:type="spellStart"/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лежність</w:t>
      </w:r>
      <w:proofErr w:type="spellEnd"/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між якими 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величинами вы 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спостерігали 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сліді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F759FD" w:rsidRPr="00F759FD" w:rsidRDefault="00F759FD" w:rsidP="00F759F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Чи змінювалась температура в цьому </w:t>
      </w:r>
      <w:proofErr w:type="gramStart"/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досл</w:t>
      </w:r>
      <w:proofErr w:type="gramEnd"/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іді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-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Що можна сказати про залежність тиску від об’єму для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дано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ї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мас</w:t>
      </w:r>
      <w:proofErr w:type="spellEnd"/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повітря</w:t>
      </w:r>
      <w:r w:rsidRPr="00F75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</w:t>
      </w:r>
      <w:proofErr w:type="spellStart"/>
      <w:proofErr w:type="gram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,Т</w:t>
      </w:r>
      <w:proofErr w:type="gram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со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nst</w:t>
      </w:r>
      <w:proofErr w:type="spellEnd"/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 xml:space="preserve">1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= p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  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 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;  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pV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Графік залежності р(V) при Т=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nst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ізотерма.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Висновки (Слайд 11,12,13,14,15,16)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ізотермічного процесу тиск даної маси газу обернено пропорційний до його об’єму. При зменшенні об’єму газу збільшується концентрація молекул, збільшується взаємодія молекул зі стінками посудини, отже збільшується тиск газу.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Цей закон називається законом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Бойля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Маріотта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честь англійця Р.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Бойля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француза Е.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Маріотта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встановили його  у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(робота з електронною презентацією та інструктивно-технологічною карткою). (Слайд 17, дослід,робота з анімацією)</w:t>
      </w:r>
      <w:r w:rsidRPr="00F759FD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67219C7" wp14:editId="5253ACFA">
            <wp:extent cx="1257300" cy="1066800"/>
            <wp:effectExtent l="0" t="0" r="0" b="0"/>
            <wp:docPr id="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7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485" cy="106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F759FD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ізобарний процес</w:t>
      </w:r>
      <w:r w:rsidRPr="00F759FD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(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 </w:t>
      </w:r>
      <w:proofErr w:type="spellStart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Гей-Люссака</w:t>
      </w:r>
      <w:proofErr w:type="spell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 Студенти спостерігають і пояснюють залежності між величинами.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18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 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р=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19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  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 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 xml:space="preserve">2,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= V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 xml:space="preserve">2,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V/Т=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історія закону (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20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Слайд 21,22) 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Графік залежності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V(Т)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р=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ізобара.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Висновки: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ізобарного процесу об’єм даної маси газу прямо пропорційний  його абсолютній температурі.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Відеофрагмент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При збільшенні температури ідеального газу збільшується середня швидкість його молекул, тому за незмінного тиску збільшується довжина вільного пробігу, отже, збільшується об’єм.</w:t>
      </w:r>
    </w:p>
    <w:p w:rsidR="00F759FD" w:rsidRPr="00F759FD" w:rsidRDefault="00F759FD" w:rsidP="00F759FD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 було відкрито у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ст. французьким ученим Ж.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Гей-Люссаком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(робота з електронною презентацією).</w:t>
      </w:r>
    </w:p>
    <w:p w:rsidR="00F759FD" w:rsidRPr="00F759FD" w:rsidRDefault="00F759FD" w:rsidP="00F759FD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Практичне значення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приклад зміни розмірів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металоконструкці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й…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F75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23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дослід,робота з анімацією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r w:rsidRPr="00F759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F1FC9CF" wp14:editId="318E05FB">
            <wp:extent cx="1019174" cy="1076325"/>
            <wp:effectExtent l="0" t="0" r="0" b="0"/>
            <wp:docPr id="3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134" cy="1077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ізохорний процес</w:t>
      </w:r>
      <w:r w:rsidRPr="00F759FD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(закон Шарля)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V 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(Слайд 24,25,26,27, 28).      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 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= 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 xml:space="preserve">2,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1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= р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>2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/Т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uk-UA" w:eastAsia="ru-RU"/>
        </w:rPr>
        <w:t xml:space="preserve">2, 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р/Т=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const</w:t>
      </w:r>
      <w:proofErr w:type="spellEnd"/>
    </w:p>
    <w:p w:rsidR="00F759FD" w:rsidRPr="00F759FD" w:rsidRDefault="00F759FD" w:rsidP="00F759F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Графік залежності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р(Т)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bookmarkStart w:id="1" w:name="OLE_LINK1"/>
      <w:bookmarkStart w:id="2" w:name="OLE_LINK2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</w:t>
      </w:r>
      <w:bookmarkEnd w:id="1"/>
      <w:bookmarkEnd w:id="2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</w:t>
      </w:r>
      <w:proofErr w:type="spellStart"/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const</w:t>
      </w:r>
      <w:proofErr w:type="spellEnd"/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ізохора.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Висновки: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ізохорного процесу тиск даної маси газу прямо пропорційний його абсолютній температурі. </w:t>
      </w:r>
      <w:proofErr w:type="spellStart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Відеофрагмент</w:t>
      </w:r>
      <w:proofErr w:type="spellEnd"/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:rsidR="00F759FD" w:rsidRPr="00F759FD" w:rsidRDefault="00F759FD" w:rsidP="00F759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При збільшенні температури ідеального газу збільшується середня швидкість його молекул, збільшується імпульс молекул, отже збільшується тиск за незмінного об’єму.</w:t>
      </w:r>
    </w:p>
    <w:p w:rsidR="00F759FD" w:rsidRPr="00F759FD" w:rsidRDefault="00F759FD" w:rsidP="00F759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 було відкрито у 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ст. французьким ученим Ж. Шарлем </w:t>
      </w:r>
      <w:r w:rsidRPr="00F75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(робота з електронною презентацією)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F759FD" w:rsidRPr="00F759FD" w:rsidRDefault="00F759FD" w:rsidP="00F759FD">
      <w:pPr>
        <w:shd w:val="clear" w:color="auto" w:fill="FFFFFF"/>
        <w:spacing w:after="0" w:line="360" w:lineRule="auto"/>
        <w:ind w:left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історія відкриття (повідомлення студента);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F7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рактичне значення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(наводяться приклади застосування закону в житті).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proofErr w:type="spellStart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proofErr w:type="gramStart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 </w:t>
      </w:r>
      <w:proofErr w:type="spellEnd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Узагальнення</w:t>
      </w:r>
      <w:proofErr w:type="gramEnd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систематизація знань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(Слайд 29)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  <w:t xml:space="preserve">Завдання. </w:t>
      </w:r>
      <w:r w:rsidRPr="00F759FD"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  <w:t>Графічне зображення ізопроцесів в різних системах координат. Знайти у заданих системах координат: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</w:pPr>
      <w:r w:rsidRPr="00F759FD"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  <w:t>а) ізотерми;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</w:pPr>
      <w:r w:rsidRPr="00F759FD"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  <w:t>б) ізохори;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F759FD"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  <w:t>в)ізобари.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0884AB9" wp14:editId="77A75B31">
            <wp:extent cx="5940425" cy="1735102"/>
            <wp:effectExtent l="0" t="0" r="3175" b="0"/>
            <wp:docPr id="4" name="Picture 4" descr="123_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123_30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3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 Макроскопічні параметри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30).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озв’язування задачі.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Аналіз проблемної ситуації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31)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gramStart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І.</w:t>
      </w:r>
      <w:proofErr w:type="gramEnd"/>
      <w:r w:rsidRPr="00F759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 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Підсумок заняття: 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рефлексія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32);</w:t>
      </w:r>
    </w:p>
    <w:p w:rsidR="00F759FD" w:rsidRPr="00F759FD" w:rsidRDefault="00F759FD" w:rsidP="00F759F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аналіз роботи студентів, виставлення оцінок.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gramStart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proofErr w:type="spellStart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ІІ.</w:t>
      </w:r>
      <w:proofErr w:type="gramEnd"/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proofErr w:type="spellEnd"/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Домашнє завдання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33)</w:t>
      </w:r>
      <w:r w:rsidRPr="00F75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F759FD" w:rsidRPr="00F759FD" w:rsidRDefault="00F759FD" w:rsidP="00F759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</w:pP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Опрацювати §21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[1]</w:t>
      </w:r>
      <w:r w:rsidRPr="00F759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с.192-201, виконати вправи №10, №11* на с. 202,  повторити: агрегатні стани речовини.</w:t>
      </w:r>
    </w:p>
    <w:p w:rsidR="00E60731" w:rsidRPr="00F759FD" w:rsidRDefault="00E60731">
      <w:pPr>
        <w:rPr>
          <w:lang w:val="uk-UA"/>
        </w:rPr>
      </w:pPr>
    </w:p>
    <w:sectPr w:rsidR="00E60731" w:rsidRPr="00F7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0032"/>
    <w:multiLevelType w:val="hybridMultilevel"/>
    <w:tmpl w:val="8292AA10"/>
    <w:lvl w:ilvl="0" w:tplc="0419000B">
      <w:start w:val="1"/>
      <w:numFmt w:val="bullet"/>
      <w:lvlText w:val=""/>
      <w:lvlJc w:val="left"/>
      <w:pPr>
        <w:ind w:left="75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D84857"/>
    <w:multiLevelType w:val="hybridMultilevel"/>
    <w:tmpl w:val="FC96B7E6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37531E3B"/>
    <w:multiLevelType w:val="hybridMultilevel"/>
    <w:tmpl w:val="0F3E1AFC"/>
    <w:lvl w:ilvl="0" w:tplc="0419000B">
      <w:start w:val="1"/>
      <w:numFmt w:val="bullet"/>
      <w:lvlText w:val=""/>
      <w:lvlJc w:val="left"/>
      <w:pPr>
        <w:ind w:left="10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">
    <w:nsid w:val="3FE14C8C"/>
    <w:multiLevelType w:val="multilevel"/>
    <w:tmpl w:val="1FCA09E6"/>
    <w:lvl w:ilvl="0">
      <w:start w:val="1"/>
      <w:numFmt w:val="decimal"/>
      <w:lvlText w:val="%1."/>
      <w:lvlJc w:val="left"/>
      <w:pPr>
        <w:tabs>
          <w:tab w:val="num" w:pos="900"/>
        </w:tabs>
        <w:ind w:left="540" w:firstLine="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5B353B1A"/>
    <w:multiLevelType w:val="hybridMultilevel"/>
    <w:tmpl w:val="1286F9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8414E"/>
    <w:multiLevelType w:val="hybridMultilevel"/>
    <w:tmpl w:val="3FE004E4"/>
    <w:lvl w:ilvl="0" w:tplc="0419000D">
      <w:start w:val="1"/>
      <w:numFmt w:val="bullet"/>
      <w:lvlText w:val=""/>
      <w:lvlJc w:val="left"/>
      <w:pPr>
        <w:ind w:left="435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5EB809BD"/>
    <w:multiLevelType w:val="hybridMultilevel"/>
    <w:tmpl w:val="408A835C"/>
    <w:lvl w:ilvl="0" w:tplc="E8FA412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BB30678"/>
    <w:multiLevelType w:val="hybridMultilevel"/>
    <w:tmpl w:val="C63C8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60643"/>
    <w:multiLevelType w:val="hybridMultilevel"/>
    <w:tmpl w:val="C9C04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FD"/>
    <w:rsid w:val="00007F71"/>
    <w:rsid w:val="0003794E"/>
    <w:rsid w:val="00085A34"/>
    <w:rsid w:val="000A3464"/>
    <w:rsid w:val="000C2D3F"/>
    <w:rsid w:val="00150ED3"/>
    <w:rsid w:val="00173036"/>
    <w:rsid w:val="00231AB3"/>
    <w:rsid w:val="00272E67"/>
    <w:rsid w:val="00273BA8"/>
    <w:rsid w:val="002C0526"/>
    <w:rsid w:val="002C5481"/>
    <w:rsid w:val="00323798"/>
    <w:rsid w:val="003514EB"/>
    <w:rsid w:val="003B5377"/>
    <w:rsid w:val="003F5C19"/>
    <w:rsid w:val="00410226"/>
    <w:rsid w:val="004577A4"/>
    <w:rsid w:val="004606C0"/>
    <w:rsid w:val="00491451"/>
    <w:rsid w:val="004C0F3B"/>
    <w:rsid w:val="004C338D"/>
    <w:rsid w:val="004F0C7F"/>
    <w:rsid w:val="00534D96"/>
    <w:rsid w:val="00541B2F"/>
    <w:rsid w:val="00564DD0"/>
    <w:rsid w:val="00567D3C"/>
    <w:rsid w:val="005A1DAC"/>
    <w:rsid w:val="005C61CA"/>
    <w:rsid w:val="005C7412"/>
    <w:rsid w:val="005F3FA8"/>
    <w:rsid w:val="00605BEE"/>
    <w:rsid w:val="006754D1"/>
    <w:rsid w:val="006D7DED"/>
    <w:rsid w:val="0070205F"/>
    <w:rsid w:val="007751C9"/>
    <w:rsid w:val="007E346A"/>
    <w:rsid w:val="00807B33"/>
    <w:rsid w:val="0081747E"/>
    <w:rsid w:val="00844B63"/>
    <w:rsid w:val="00851EF3"/>
    <w:rsid w:val="008C02AF"/>
    <w:rsid w:val="009C47D6"/>
    <w:rsid w:val="009D12E7"/>
    <w:rsid w:val="009D6254"/>
    <w:rsid w:val="009D6BD1"/>
    <w:rsid w:val="009E533C"/>
    <w:rsid w:val="009E663E"/>
    <w:rsid w:val="009F694A"/>
    <w:rsid w:val="00A14E8E"/>
    <w:rsid w:val="00A84573"/>
    <w:rsid w:val="00AA2142"/>
    <w:rsid w:val="00AD3F10"/>
    <w:rsid w:val="00AD6198"/>
    <w:rsid w:val="00AF45EB"/>
    <w:rsid w:val="00B01D83"/>
    <w:rsid w:val="00B65083"/>
    <w:rsid w:val="00B940B1"/>
    <w:rsid w:val="00BD012E"/>
    <w:rsid w:val="00BD39BE"/>
    <w:rsid w:val="00BF38CC"/>
    <w:rsid w:val="00BF4D0A"/>
    <w:rsid w:val="00C10542"/>
    <w:rsid w:val="00C1413C"/>
    <w:rsid w:val="00C14D53"/>
    <w:rsid w:val="00C233BE"/>
    <w:rsid w:val="00C3486A"/>
    <w:rsid w:val="00C50FC7"/>
    <w:rsid w:val="00CA1499"/>
    <w:rsid w:val="00D5458A"/>
    <w:rsid w:val="00D556BD"/>
    <w:rsid w:val="00D857A7"/>
    <w:rsid w:val="00D97ABF"/>
    <w:rsid w:val="00DD4407"/>
    <w:rsid w:val="00DE0366"/>
    <w:rsid w:val="00DE12A6"/>
    <w:rsid w:val="00E60731"/>
    <w:rsid w:val="00EA6E15"/>
    <w:rsid w:val="00EC446C"/>
    <w:rsid w:val="00EE4AD8"/>
    <w:rsid w:val="00EF1F20"/>
    <w:rsid w:val="00F02288"/>
    <w:rsid w:val="00F16730"/>
    <w:rsid w:val="00F465F4"/>
    <w:rsid w:val="00F759FD"/>
    <w:rsid w:val="00FC799A"/>
    <w:rsid w:val="00FE005C"/>
    <w:rsid w:val="00FE1E6D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9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75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9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75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2017-01-07T21:28:00Z</dcterms:created>
  <dcterms:modified xsi:type="dcterms:W3CDTF">2017-01-07T21:28:00Z</dcterms:modified>
</cp:coreProperties>
</file>